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2" w:rsidRPr="009D269C" w:rsidRDefault="005D5A22" w:rsidP="005D5A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69C">
        <w:rPr>
          <w:rFonts w:ascii="Times New Roman" w:hAnsi="Times New Roman" w:cs="Times New Roman"/>
          <w:sz w:val="24"/>
          <w:szCs w:val="24"/>
        </w:rPr>
        <w:t>ПРОЕКТ</w:t>
      </w:r>
    </w:p>
    <w:p w:rsidR="005D5A22" w:rsidRPr="009D269C" w:rsidRDefault="005D5A22" w:rsidP="005D5A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Автор проекта –</w:t>
      </w:r>
      <w:r w:rsidR="009D269C">
        <w:rPr>
          <w:rFonts w:ascii="Times New Roman" w:hAnsi="Times New Roman" w:cs="Times New Roman"/>
          <w:sz w:val="24"/>
          <w:szCs w:val="24"/>
        </w:rPr>
        <w:t xml:space="preserve"> Г</w:t>
      </w:r>
      <w:r w:rsidRPr="009D269C">
        <w:rPr>
          <w:rFonts w:ascii="Times New Roman" w:hAnsi="Times New Roman" w:cs="Times New Roman"/>
          <w:sz w:val="24"/>
          <w:szCs w:val="24"/>
        </w:rPr>
        <w:t>лава Тенькинского городского округа</w:t>
      </w:r>
    </w:p>
    <w:p w:rsidR="005D5A22" w:rsidRPr="009D269C" w:rsidRDefault="005D5A22" w:rsidP="005D5A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Д.А. Ревутский</w:t>
      </w:r>
    </w:p>
    <w:p w:rsidR="005D5A22" w:rsidRPr="009D269C" w:rsidRDefault="005D5A22" w:rsidP="005D5A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A22" w:rsidRPr="009D269C" w:rsidRDefault="005D5A22" w:rsidP="00D15660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C15075">
        <w:rPr>
          <w:rFonts w:ascii="Times New Roman" w:hAnsi="Times New Roman" w:cs="Times New Roman"/>
          <w:sz w:val="24"/>
          <w:szCs w:val="24"/>
        </w:rPr>
        <w:t>ведущий специалист правового отдела комитета по правовому и организационному обеспечению администрации Тенькинского городского округа Магаданской области С.Ю. Крушин</w:t>
      </w: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22" w:rsidRPr="009D269C" w:rsidRDefault="005D5A22" w:rsidP="005D5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9C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5D5A22" w:rsidRPr="009D269C" w:rsidRDefault="005D5A22" w:rsidP="005D5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9C"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</w:t>
      </w:r>
    </w:p>
    <w:p w:rsidR="005D5A22" w:rsidRPr="009D269C" w:rsidRDefault="005D5A22" w:rsidP="005D5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22" w:rsidRPr="009D269C" w:rsidRDefault="005D5A22" w:rsidP="005D5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9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от ___________ 2022 № ____</w:t>
      </w: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22" w:rsidRPr="009D269C" w:rsidRDefault="005D5A22" w:rsidP="005D5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9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представителей Тенькинского городского округа от 28 декабря 2016 года № 106 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</w:t>
      </w:r>
    </w:p>
    <w:p w:rsidR="005D5A22" w:rsidRPr="009D269C" w:rsidRDefault="005D5A22" w:rsidP="005D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E9" w:rsidRPr="009D269C" w:rsidRDefault="00770CE9" w:rsidP="005D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hyperlink r:id="rId5" w:anchor="/document/186367/entry/0" w:history="1">
        <w:r w:rsidRPr="009D26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</w:t>
      </w:r>
      <w:r w:rsidR="00B41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от 06.10.2003 г. № 131-ФЗ 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B41B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эффективного расходования средств бюдж</w:t>
      </w:r>
      <w:r w:rsidR="00B41B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Тенькинский городской округ</w:t>
      </w:r>
      <w:r w:rsidR="00B41B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области, </w:t>
      </w:r>
    </w:p>
    <w:p w:rsidR="005D5A22" w:rsidRDefault="00770CE9" w:rsidP="00770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Тенькинского городского округа:</w:t>
      </w:r>
    </w:p>
    <w:p w:rsidR="009D269C" w:rsidRPr="009D269C" w:rsidRDefault="009D269C" w:rsidP="00770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E9" w:rsidRPr="009D269C" w:rsidRDefault="00770CE9" w:rsidP="005140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9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70CE9" w:rsidRPr="009D269C" w:rsidRDefault="009D269C" w:rsidP="009D2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0CE9" w:rsidRPr="009D269C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представительских расходах и иных прочих расходах органов местного самоуправления муниципального образования «Тенькинский городской </w:t>
      </w:r>
      <w:r w:rsidR="00770CE9" w:rsidRPr="009D269C">
        <w:rPr>
          <w:rFonts w:ascii="Times New Roman" w:hAnsi="Times New Roman" w:cs="Times New Roman"/>
          <w:sz w:val="24"/>
          <w:szCs w:val="24"/>
        </w:rPr>
        <w:lastRenderedPageBreak/>
        <w:t xml:space="preserve">округ» Магаданской области, утвержденное решением Собрания представителей Тенькинского городского округа от 28 декабря 2016 года № 106 </w:t>
      </w:r>
      <w:r w:rsidR="00770CE9"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 (далее - Положение) следующие изменения:</w:t>
      </w:r>
    </w:p>
    <w:p w:rsidR="009D269C" w:rsidRDefault="009D269C" w:rsidP="009D269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0CE9" w:rsidRPr="009D269C">
        <w:rPr>
          <w:rFonts w:ascii="Times New Roman" w:hAnsi="Times New Roman" w:cs="Times New Roman"/>
          <w:sz w:val="24"/>
          <w:szCs w:val="24"/>
        </w:rPr>
        <w:t xml:space="preserve">пункт 1.2. Положения </w:t>
      </w:r>
      <w:r w:rsidR="00135FAB" w:rsidRPr="009D269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70CE9" w:rsidRPr="009D269C">
        <w:rPr>
          <w:rFonts w:ascii="Times New Roman" w:hAnsi="Times New Roman" w:cs="Times New Roman"/>
          <w:sz w:val="24"/>
          <w:szCs w:val="24"/>
        </w:rPr>
        <w:t xml:space="preserve">подпунктом «г» следующего содержания </w:t>
      </w:r>
    </w:p>
    <w:p w:rsidR="009D269C" w:rsidRPr="009D269C" w:rsidRDefault="009D269C" w:rsidP="009D269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«г) расходы на приобретение столовой посуды, включая одноразовую столовую посуду</w:t>
      </w:r>
      <w:r w:rsidR="009F6FF6">
        <w:rPr>
          <w:rFonts w:ascii="Times New Roman" w:hAnsi="Times New Roman" w:cs="Times New Roman"/>
          <w:sz w:val="24"/>
          <w:szCs w:val="24"/>
        </w:rPr>
        <w:t>, сопутствующие товары</w:t>
      </w:r>
      <w:r w:rsidR="00A5005E">
        <w:rPr>
          <w:rFonts w:ascii="Times New Roman" w:hAnsi="Times New Roman" w:cs="Times New Roman"/>
          <w:sz w:val="24"/>
          <w:szCs w:val="24"/>
        </w:rPr>
        <w:t xml:space="preserve">, </w:t>
      </w:r>
      <w:r w:rsidR="00027A5F">
        <w:rPr>
          <w:rFonts w:ascii="Times New Roman" w:hAnsi="Times New Roman" w:cs="Times New Roman"/>
          <w:sz w:val="24"/>
          <w:szCs w:val="24"/>
        </w:rPr>
        <w:t>как</w:t>
      </w:r>
      <w:r w:rsidR="00A5005E">
        <w:rPr>
          <w:rFonts w:ascii="Times New Roman" w:hAnsi="Times New Roman" w:cs="Times New Roman"/>
          <w:sz w:val="24"/>
          <w:szCs w:val="24"/>
        </w:rPr>
        <w:t xml:space="preserve"> скатерти, полотенца, салфетки, включая одноразовые скатерти, полотенца, салфетки</w:t>
      </w:r>
      <w:r w:rsidRPr="009D269C">
        <w:rPr>
          <w:rFonts w:ascii="Times New Roman" w:hAnsi="Times New Roman" w:cs="Times New Roman"/>
          <w:sz w:val="24"/>
          <w:szCs w:val="24"/>
        </w:rPr>
        <w:t>».</w:t>
      </w:r>
    </w:p>
    <w:p w:rsidR="00626087" w:rsidRPr="009D269C" w:rsidRDefault="009D269C" w:rsidP="009D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626087" w:rsidRPr="009D269C">
        <w:rPr>
          <w:rFonts w:ascii="Times New Roman" w:hAnsi="Times New Roman" w:cs="Times New Roman"/>
          <w:sz w:val="24"/>
          <w:szCs w:val="24"/>
        </w:rPr>
        <w:t xml:space="preserve">пункты 4.1 и 4.2 Положения </w:t>
      </w:r>
      <w:r w:rsidR="00714CF8" w:rsidRPr="009D269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26087" w:rsidRPr="009D269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26087" w:rsidRPr="009D269C" w:rsidRDefault="00626087" w:rsidP="009D2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hAnsi="Times New Roman" w:cs="Times New Roman"/>
          <w:sz w:val="24"/>
          <w:szCs w:val="24"/>
        </w:rPr>
        <w:t xml:space="preserve">«п. 4.1. 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размеры на представительские расходы: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на проведение официальных приемов, переговоров, семинаров, совещаний, конференций, круглых столов, заседаний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 или иного аналогичного мероприятия) представителей 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мероприятий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одного участника на одно мероприятие, не более 2000 рублей, при проведении длительных или нескольких мероприятий (завтрак, обед, ужин) - не более 4000 рублей в расчете на одного участника;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расходы на буфетное обслуживание во время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приемов, переговоров, семинаров, совещаний, конференций, круглых столов, заседаний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одного участника в день, не более 1000 рублей;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расходы на обслуживание автомобильным транспортом по фактическим расходам, но не свыше норм расхода топлива и смазочных материалов для используемого автотранспортного средства.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Устанавливаются следующие размеры на иные прочие расходы: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расходы на оплату питания лиц, сопровождающих и обеспечивающих проведение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приемов, переговоров, семинаров, совещаний, конференций, круглых столов, заседаний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 средствах массовой информации в расчете на одного участника на одно мероприятие, не более 2000 рублей, при проведении длительных или нескольких мероприятий (завтрак, обед, ужин) не более 4000 рублей в расчете на одного участника;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расходы на буфетное обслуживание лиц, сопровождающих и обеспечивающих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перегово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конференций, круглы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заседани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005E"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 средствах массовой информации не более 1000 рублей;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расходы на приобретение канцелярских принадлежностей, предметов для формирования информационного раздаточного материала при проведении 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приемов, переговоров, семинаров, совещаний, конференций, круглых столов, заседаний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рублей в расчете на одного участника;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расходы на приобретение цветов, памятной и сувенирной продукции или ценных подарков от имени органа местного самоуправле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Тенькинский городской округ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 юридическим лицам: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юбилейными (5-летием, 10-летием, 15-летием и далее каждые последующие 5 лет со дня их образования) и праздничными датами - цветы и праздничный сувенир или ценный подарок на сумму не более </w:t>
      </w:r>
      <w:r w:rsidR="00A500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рублей.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прочими торжественными праздничными датами - цветы и ценный подарок на сумму не более 15000 рублей;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мероприятиями по поводу открытия социально значимых объектов - не более 17000 рублей.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расходы на приобретение цветов, памятной и сувенирной продукции, ценных подарков, траурных принадлежностей физическим лицам: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чествовании людей, внесших значительный вклад в развитие Тенькинского городского округа и Магаданской области, а также в связи с их юбилейными датами 50-летием, 60-летием, 70-летием с даты рождения и далее каждые последующие 5 лет (приобретение цветов, памятной и сувенирной продукции, ценных подарков) в расчете на одного человека на сумму не более 15000 рублей;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участием представителей органов местного самоуправле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Тенькинский городской округ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 в траурных мероприятиях (приобретение цветов, траурного венка, лент) не более 15000 рублей;</w:t>
      </w:r>
    </w:p>
    <w:p w:rsidR="00626087" w:rsidRPr="009D269C" w:rsidRDefault="00626087" w:rsidP="00626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расходы на гостиничное обслуживание (проживание) представителей, участвующих в 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прием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переговор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заседани</w:t>
      </w:r>
      <w:r w:rsidR="008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лиц, сопровождающих и обеспечивающих проведение 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приемов, переговоров, семинаров, совещаний, конференций, круглых столов, заседаний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 средствах массовой информации в пределах, установленных </w:t>
      </w:r>
      <w:hyperlink r:id="rId6" w:anchor="/document/43901680/entry/0" w:history="1">
        <w:r w:rsidRPr="009D26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Тенькинского городско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от 14.01.2016 г. </w:t>
      </w:r>
      <w:r w:rsidR="00B41B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 4 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размерах возмещения расходов, связанных со служебными командировками лиц замещающих муниципальные должности и лиц, замещающих должности муниципальной службы в органах местного 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муниципального образования 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Тенькинский город</w:t>
      </w:r>
      <w:r w:rsidR="00D1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округ» Магаданской области»</w:t>
      </w:r>
      <w:r w:rsidRPr="009D2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A22" w:rsidRPr="009D269C" w:rsidRDefault="003F5A12" w:rsidP="003F5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B37581">
        <w:rPr>
          <w:rFonts w:ascii="Times New Roman" w:hAnsi="Times New Roman" w:cs="Times New Roman"/>
          <w:sz w:val="24"/>
          <w:szCs w:val="24"/>
        </w:rPr>
        <w:t>подлежит</w:t>
      </w:r>
      <w:r w:rsidRPr="009D269C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37581">
        <w:rPr>
          <w:rFonts w:ascii="Times New Roman" w:hAnsi="Times New Roman" w:cs="Times New Roman"/>
          <w:sz w:val="24"/>
          <w:szCs w:val="24"/>
        </w:rPr>
        <w:t>му</w:t>
      </w:r>
      <w:r w:rsidRPr="009D269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B37581">
        <w:rPr>
          <w:rFonts w:ascii="Times New Roman" w:hAnsi="Times New Roman" w:cs="Times New Roman"/>
          <w:sz w:val="24"/>
          <w:szCs w:val="24"/>
        </w:rPr>
        <w:t>ю</w:t>
      </w:r>
      <w:r w:rsidRPr="009D269C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B37581">
        <w:rPr>
          <w:rFonts w:ascii="Times New Roman" w:hAnsi="Times New Roman" w:cs="Times New Roman"/>
          <w:sz w:val="24"/>
          <w:szCs w:val="24"/>
        </w:rPr>
        <w:t>ю</w:t>
      </w:r>
      <w:r w:rsidRPr="009D269C">
        <w:rPr>
          <w:rFonts w:ascii="Times New Roman" w:hAnsi="Times New Roman" w:cs="Times New Roman"/>
          <w:sz w:val="24"/>
          <w:szCs w:val="24"/>
        </w:rPr>
        <w:t>).</w:t>
      </w: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 xml:space="preserve">Тенькинского городского округа                                 </w:t>
      </w:r>
      <w:r w:rsidR="009D26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269C">
        <w:rPr>
          <w:rFonts w:ascii="Times New Roman" w:hAnsi="Times New Roman" w:cs="Times New Roman"/>
          <w:sz w:val="24"/>
          <w:szCs w:val="24"/>
        </w:rPr>
        <w:t xml:space="preserve">                 В.Д. Алдошина</w:t>
      </w: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9C">
        <w:rPr>
          <w:rFonts w:ascii="Times New Roman" w:hAnsi="Times New Roman" w:cs="Times New Roman"/>
          <w:sz w:val="24"/>
          <w:szCs w:val="24"/>
        </w:rPr>
        <w:t xml:space="preserve">Глава Тенькинского городского округа                                        </w:t>
      </w:r>
      <w:r w:rsidR="009D26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269C">
        <w:rPr>
          <w:rFonts w:ascii="Times New Roman" w:hAnsi="Times New Roman" w:cs="Times New Roman"/>
          <w:sz w:val="24"/>
          <w:szCs w:val="24"/>
        </w:rPr>
        <w:t>Д.А. Ревутский</w:t>
      </w:r>
    </w:p>
    <w:p w:rsidR="003F5A12" w:rsidRPr="009D269C" w:rsidRDefault="003F5A12" w:rsidP="003F5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A12" w:rsidRPr="009D269C" w:rsidSect="00FD012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EEA"/>
    <w:multiLevelType w:val="multilevel"/>
    <w:tmpl w:val="EFD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04"/>
    <w:rsid w:val="00027A5F"/>
    <w:rsid w:val="00135FAB"/>
    <w:rsid w:val="002D6B12"/>
    <w:rsid w:val="003F5A12"/>
    <w:rsid w:val="00453D22"/>
    <w:rsid w:val="005140FB"/>
    <w:rsid w:val="005D5A22"/>
    <w:rsid w:val="00626087"/>
    <w:rsid w:val="00714CF8"/>
    <w:rsid w:val="00770CE9"/>
    <w:rsid w:val="00800340"/>
    <w:rsid w:val="00887579"/>
    <w:rsid w:val="008C28CE"/>
    <w:rsid w:val="008E1CFD"/>
    <w:rsid w:val="009D269C"/>
    <w:rsid w:val="009F6FF6"/>
    <w:rsid w:val="00A5005E"/>
    <w:rsid w:val="00AD0304"/>
    <w:rsid w:val="00B37581"/>
    <w:rsid w:val="00B41B36"/>
    <w:rsid w:val="00C15075"/>
    <w:rsid w:val="00D15660"/>
    <w:rsid w:val="00DE1BC5"/>
    <w:rsid w:val="00E856B9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1A8-2DD6-41CF-9CD0-97430CE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 Сергей Юрьевич</dc:creator>
  <cp:lastModifiedBy>Evgeny N. Drozdenko</cp:lastModifiedBy>
  <cp:revision>2</cp:revision>
  <dcterms:created xsi:type="dcterms:W3CDTF">2022-01-18T10:27:00Z</dcterms:created>
  <dcterms:modified xsi:type="dcterms:W3CDTF">2022-01-18T10:27:00Z</dcterms:modified>
</cp:coreProperties>
</file>