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1" w:rsidRPr="00341BF7" w:rsidRDefault="009E61F5" w:rsidP="00DC6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C67F0" w:rsidRPr="00341BF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C67F0" w:rsidRPr="00341BF7" w:rsidRDefault="00DC67F0" w:rsidP="00DC6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BF7">
        <w:rPr>
          <w:rFonts w:ascii="Times New Roman" w:hAnsi="Times New Roman" w:cs="Times New Roman"/>
          <w:b/>
          <w:sz w:val="28"/>
          <w:szCs w:val="28"/>
        </w:rPr>
        <w:t xml:space="preserve">                            ТЕНЬКИНСКОГО ГОРОДСКОГО ОКРУГА</w:t>
      </w:r>
    </w:p>
    <w:p w:rsidR="00DC67F0" w:rsidRPr="00341BF7" w:rsidRDefault="00DC67F0" w:rsidP="00DC67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7F0" w:rsidRDefault="00DC67F0" w:rsidP="00DC6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B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9E61F5" w:rsidRDefault="009E61F5" w:rsidP="00DC6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7F0" w:rsidRDefault="009B0862" w:rsidP="00DC6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="00DC67F0">
        <w:rPr>
          <w:rFonts w:ascii="Times New Roman" w:hAnsi="Times New Roman" w:cs="Times New Roman"/>
          <w:sz w:val="28"/>
          <w:szCs w:val="28"/>
        </w:rPr>
        <w:t xml:space="preserve"> июня 2016 г.</w:t>
      </w:r>
      <w:r w:rsidR="00341BF7">
        <w:rPr>
          <w:rFonts w:ascii="Times New Roman" w:hAnsi="Times New Roman" w:cs="Times New Roman"/>
          <w:sz w:val="28"/>
          <w:szCs w:val="28"/>
        </w:rPr>
        <w:t xml:space="preserve">  </w:t>
      </w:r>
      <w:r w:rsidR="00DC67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DC67F0" w:rsidRDefault="009B0862" w:rsidP="00DC6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67F0">
        <w:rPr>
          <w:rFonts w:ascii="Times New Roman" w:hAnsi="Times New Roman" w:cs="Times New Roman"/>
          <w:sz w:val="28"/>
          <w:szCs w:val="28"/>
        </w:rPr>
        <w:t>п. Усть-Омчуг</w:t>
      </w:r>
    </w:p>
    <w:p w:rsidR="009E61F5" w:rsidRDefault="009E61F5" w:rsidP="00DC6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C36" w:rsidRPr="00341BF7" w:rsidRDefault="00DC67F0" w:rsidP="00341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F7">
        <w:rPr>
          <w:rFonts w:ascii="Times New Roman" w:hAnsi="Times New Roman" w:cs="Times New Roman"/>
          <w:b/>
          <w:sz w:val="28"/>
          <w:szCs w:val="28"/>
        </w:rPr>
        <w:t>О соответствии вопроса, предлагаемого для вынесения</w:t>
      </w:r>
      <w:r w:rsidR="00341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74" w:rsidRPr="00341BF7">
        <w:rPr>
          <w:rFonts w:ascii="Times New Roman" w:hAnsi="Times New Roman" w:cs="Times New Roman"/>
          <w:b/>
          <w:sz w:val="28"/>
          <w:szCs w:val="28"/>
        </w:rPr>
        <w:t xml:space="preserve">на местный </w:t>
      </w:r>
      <w:r w:rsidR="00341B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4374" w:rsidRPr="00341BF7">
        <w:rPr>
          <w:rFonts w:ascii="Times New Roman" w:hAnsi="Times New Roman" w:cs="Times New Roman"/>
          <w:b/>
          <w:sz w:val="28"/>
          <w:szCs w:val="28"/>
        </w:rPr>
        <w:t>референдум муниципального образования</w:t>
      </w:r>
      <w:r w:rsidR="00341B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374" w:rsidRPr="00341BF7">
        <w:rPr>
          <w:rFonts w:ascii="Times New Roman" w:hAnsi="Times New Roman" w:cs="Times New Roman"/>
          <w:b/>
          <w:sz w:val="28"/>
          <w:szCs w:val="28"/>
        </w:rPr>
        <w:t>«Тенькинский городской округ», требованиям статьи 12</w:t>
      </w:r>
      <w:r w:rsidR="00341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74" w:rsidRPr="00341BF7">
        <w:rPr>
          <w:rFonts w:ascii="Times New Roman" w:hAnsi="Times New Roman" w:cs="Times New Roman"/>
          <w:b/>
          <w:sz w:val="28"/>
          <w:szCs w:val="28"/>
        </w:rPr>
        <w:t>Федерального закона «Об основных гарантиях</w:t>
      </w:r>
      <w:r w:rsidR="00341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74" w:rsidRPr="00341BF7">
        <w:rPr>
          <w:rFonts w:ascii="Times New Roman" w:hAnsi="Times New Roman" w:cs="Times New Roman"/>
          <w:b/>
          <w:sz w:val="28"/>
          <w:szCs w:val="28"/>
        </w:rPr>
        <w:t>избирательных прав и права на участие в референдуме</w:t>
      </w:r>
    </w:p>
    <w:p w:rsidR="00564374" w:rsidRPr="00341BF7" w:rsidRDefault="00564374" w:rsidP="00341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F7">
        <w:rPr>
          <w:rFonts w:ascii="Times New Roman" w:hAnsi="Times New Roman" w:cs="Times New Roman"/>
          <w:b/>
          <w:sz w:val="28"/>
          <w:szCs w:val="28"/>
        </w:rPr>
        <w:t>граждан Российской Федерации»</w:t>
      </w:r>
    </w:p>
    <w:p w:rsidR="00564374" w:rsidRDefault="00564374" w:rsidP="00564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374" w:rsidRDefault="00564374" w:rsidP="0056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B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инициативной группы по проведению местного референдума </w:t>
      </w:r>
      <w:r w:rsidR="00781C3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«Тенькинский городской округ», протокол собрания инициативной группы по проведению местного референдума в муниципальном образовании «Тенькинский городской округ», руководствуясь Федеральным законом от 12 июня 2002 года № 67-ФЗ </w:t>
      </w:r>
      <w:r w:rsidR="00C45FB5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D2712">
        <w:rPr>
          <w:rFonts w:ascii="Times New Roman" w:hAnsi="Times New Roman" w:cs="Times New Roman"/>
          <w:sz w:val="28"/>
          <w:szCs w:val="28"/>
        </w:rPr>
        <w:t xml:space="preserve">, Законом Магаданской области от 22 декабря 2006 года № 787-ОЗ «О местном референдуме», </w:t>
      </w:r>
    </w:p>
    <w:p w:rsidR="006267A1" w:rsidRDefault="00ED2712" w:rsidP="0056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Собрание представителей </w:t>
      </w:r>
      <w:r w:rsidR="006267A1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</w:p>
    <w:p w:rsidR="006267A1" w:rsidRDefault="006267A1" w:rsidP="0056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BF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41BF7" w:rsidRDefault="006267A1" w:rsidP="0056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Признать не отвечающим требованиям статьи 12 Федерального закона «Об основных гарантиях избирательных прав и права на участие в референдуме граждан Российской федерации»  предлагаемый для вынесения на местный референдум муниципального образования «Тенькинский городской округ» вопрос: «Вы за то, чтобы первый глава муниципального образования «Тенькинский городской округ» избирался на муниципальных выборах сроком на пять лет и исполнял полномочия председателя </w:t>
      </w:r>
      <w:r w:rsidR="00880C27">
        <w:rPr>
          <w:rFonts w:ascii="Times New Roman" w:hAnsi="Times New Roman" w:cs="Times New Roman"/>
          <w:sz w:val="28"/>
          <w:szCs w:val="28"/>
        </w:rPr>
        <w:t xml:space="preserve">Собрания представителей Тенькинского городского округа?» «Да», «Нет». </w:t>
      </w:r>
    </w:p>
    <w:p w:rsidR="006F7A87" w:rsidRDefault="00341BF7" w:rsidP="0056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2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Избирательную комиссию Тенькинского городского округа.        </w:t>
      </w:r>
    </w:p>
    <w:p w:rsidR="00880C27" w:rsidRDefault="006F7A87" w:rsidP="0056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0C27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 момента его подписания.</w:t>
      </w:r>
    </w:p>
    <w:p w:rsidR="00880C27" w:rsidRDefault="00880C27" w:rsidP="0056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1F5" w:rsidRDefault="009E61F5" w:rsidP="0056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1F5" w:rsidRDefault="00880C27" w:rsidP="0056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E6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DC67F0" w:rsidRPr="00DC67F0" w:rsidRDefault="00880C27" w:rsidP="009E6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                 </w:t>
      </w:r>
      <w:r w:rsidR="00FB5B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О.В. Александрова</w:t>
      </w:r>
    </w:p>
    <w:sectPr w:rsidR="00DC67F0" w:rsidRPr="00DC67F0" w:rsidSect="009E6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07"/>
    <w:rsid w:val="00341BF7"/>
    <w:rsid w:val="00483AC2"/>
    <w:rsid w:val="00564374"/>
    <w:rsid w:val="006267A1"/>
    <w:rsid w:val="006F7A87"/>
    <w:rsid w:val="00781C36"/>
    <w:rsid w:val="00880C27"/>
    <w:rsid w:val="00970D67"/>
    <w:rsid w:val="009B0862"/>
    <w:rsid w:val="009E61F5"/>
    <w:rsid w:val="00A60207"/>
    <w:rsid w:val="00AE0EA7"/>
    <w:rsid w:val="00B96AD1"/>
    <w:rsid w:val="00C45FB5"/>
    <w:rsid w:val="00C57DEE"/>
    <w:rsid w:val="00DC67F0"/>
    <w:rsid w:val="00ED2712"/>
    <w:rsid w:val="00FB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 Вадим Иванович</dc:creator>
  <cp:keywords/>
  <dc:description/>
  <cp:lastModifiedBy>Kacherov_AN</cp:lastModifiedBy>
  <cp:revision>6</cp:revision>
  <dcterms:created xsi:type="dcterms:W3CDTF">2016-06-14T11:35:00Z</dcterms:created>
  <dcterms:modified xsi:type="dcterms:W3CDTF">2016-06-23T22:30:00Z</dcterms:modified>
</cp:coreProperties>
</file>