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4" w:rsidRDefault="00367634" w:rsidP="00A261D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DA" w:rsidRDefault="00A261DA" w:rsidP="00A261D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DA" w:rsidRPr="00BA5E35" w:rsidRDefault="00A261DA" w:rsidP="00A261D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A261DA" w:rsidRPr="00BA5E35" w:rsidRDefault="00A261DA" w:rsidP="00A261D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A261DA" w:rsidRPr="00BA5E35" w:rsidRDefault="00A261DA" w:rsidP="00A26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DA" w:rsidRPr="00BA5E35" w:rsidRDefault="00A261DA" w:rsidP="00A261D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A261DA" w:rsidRPr="00BA5E35" w:rsidTr="00167E75">
        <w:trPr>
          <w:trHeight w:val="363"/>
        </w:trPr>
        <w:tc>
          <w:tcPr>
            <w:tcW w:w="5956" w:type="dxa"/>
          </w:tcPr>
          <w:p w:rsidR="00A261DA" w:rsidRPr="00BA5E35" w:rsidRDefault="00B8211C" w:rsidP="00167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 </w:t>
            </w:r>
            <w:r w:rsidR="00A261DA">
              <w:rPr>
                <w:rFonts w:ascii="Times New Roman" w:hAnsi="Times New Roman" w:cs="Times New Roman"/>
                <w:sz w:val="28"/>
                <w:szCs w:val="28"/>
              </w:rPr>
              <w:t>октября  2015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A261DA" w:rsidRPr="00BA5E35" w:rsidRDefault="00A261DA" w:rsidP="0016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A261DA" w:rsidRPr="00BA5E35" w:rsidRDefault="00A261DA" w:rsidP="0016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AFD" w:rsidRDefault="00A261DA" w:rsidP="003D1A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постоянной депутатской комиссии </w:t>
      </w:r>
    </w:p>
    <w:p w:rsidR="00A261DA" w:rsidRPr="00BA5E35" w:rsidRDefault="003D1AFD" w:rsidP="003D1A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D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21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Pr="003D1AFD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FD2721">
        <w:rPr>
          <w:rFonts w:ascii="Times New Roman" w:hAnsi="Times New Roman" w:cs="Times New Roman"/>
          <w:b/>
          <w:sz w:val="28"/>
          <w:szCs w:val="28"/>
        </w:rPr>
        <w:t>и экономическому развитию</w:t>
      </w:r>
    </w:p>
    <w:p w:rsidR="00A261DA" w:rsidRPr="00D44D7E" w:rsidRDefault="00A261DA" w:rsidP="00A261DA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>Собрания представителей  Тенькинского городского округа</w:t>
      </w:r>
    </w:p>
    <w:p w:rsidR="00A261DA" w:rsidRDefault="00A261DA" w:rsidP="00A261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84" w:rsidRPr="00946B04" w:rsidRDefault="00DB3E84" w:rsidP="00DB3E84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B04">
        <w:rPr>
          <w:rFonts w:ascii="Times New Roman" w:hAnsi="Times New Roman" w:cs="Times New Roman"/>
          <w:i/>
          <w:sz w:val="28"/>
          <w:szCs w:val="28"/>
        </w:rPr>
        <w:t>(с изменениями и дополнениями, внесенными решением от 16.11.2015г. № 44)</w:t>
      </w:r>
    </w:p>
    <w:p w:rsidR="00A261DA" w:rsidRDefault="00A261DA" w:rsidP="00A261D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61DA" w:rsidRDefault="00A261DA" w:rsidP="00A261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</w:t>
      </w:r>
      <w:r w:rsidR="001F71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ламентом Собрания представителей Тенькинского городского округа</w:t>
      </w:r>
      <w:r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Тенькинского городского округа от 03.10.2015г. № 2,</w:t>
      </w:r>
    </w:p>
    <w:p w:rsidR="00A261DA" w:rsidRDefault="00A261DA" w:rsidP="00A261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261DA" w:rsidRPr="00D147D8" w:rsidRDefault="00A261DA" w:rsidP="00A261D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7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47D8">
        <w:rPr>
          <w:rFonts w:ascii="Times New Roman" w:hAnsi="Times New Roman" w:cs="Times New Roman"/>
          <w:sz w:val="28"/>
          <w:szCs w:val="28"/>
        </w:rPr>
        <w:t>:</w:t>
      </w:r>
    </w:p>
    <w:p w:rsidR="00A261DA" w:rsidRDefault="00A261DA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F61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A261DA">
        <w:rPr>
          <w:rFonts w:ascii="Times New Roman" w:hAnsi="Times New Roman" w:cs="Times New Roman"/>
          <w:sz w:val="28"/>
          <w:szCs w:val="28"/>
        </w:rPr>
        <w:t xml:space="preserve">Образовать на весь срок полномочий Собрания представителей Тенькинского городского округа I созыва из числа депутатов постоянную депутатскую комиссию </w:t>
      </w:r>
      <w:r w:rsidR="00FD2721" w:rsidRPr="00FD2721">
        <w:rPr>
          <w:rFonts w:ascii="Times New Roman" w:hAnsi="Times New Roman" w:cs="Times New Roman"/>
          <w:sz w:val="26"/>
          <w:szCs w:val="26"/>
        </w:rPr>
        <w:t>по бюджетным вопросам и экономическому развитию</w:t>
      </w:r>
      <w:r w:rsidRPr="00A261DA">
        <w:rPr>
          <w:rFonts w:ascii="Times New Roman" w:hAnsi="Times New Roman" w:cs="Times New Roman"/>
          <w:sz w:val="28"/>
          <w:szCs w:val="28"/>
        </w:rPr>
        <w:t>.</w:t>
      </w:r>
    </w:p>
    <w:p w:rsidR="00DB3E84" w:rsidRDefault="00AC0F61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E84" w:rsidRPr="00DB3E84">
        <w:rPr>
          <w:rFonts w:ascii="Times New Roman" w:hAnsi="Times New Roman" w:cs="Times New Roman"/>
          <w:sz w:val="28"/>
          <w:szCs w:val="28"/>
        </w:rPr>
        <w:t>Определить численный состав постоянной депутатской комиссии по бюджетным вопросам и экономическому развитию в количестве не менее пяти депутатов.</w:t>
      </w:r>
    </w:p>
    <w:p w:rsidR="00DB3E84" w:rsidRPr="00DB3E84" w:rsidRDefault="00DB3E84" w:rsidP="00DB3E84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6B04">
        <w:rPr>
          <w:rFonts w:ascii="Times New Roman" w:hAnsi="Times New Roman" w:cs="Times New Roman"/>
          <w:i/>
          <w:sz w:val="24"/>
          <w:szCs w:val="24"/>
        </w:rPr>
        <w:t>(Статья 2 изложена в редакции решения от 16.11.2015г. № 44)</w:t>
      </w:r>
    </w:p>
    <w:p w:rsidR="00AC0F61" w:rsidRDefault="00AC0F61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F61">
        <w:rPr>
          <w:rFonts w:ascii="Times New Roman" w:hAnsi="Times New Roman" w:cs="Times New Roman"/>
          <w:sz w:val="28"/>
          <w:szCs w:val="28"/>
        </w:rPr>
        <w:t>Утвердить 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1DA">
        <w:rPr>
          <w:rFonts w:ascii="Times New Roman" w:hAnsi="Times New Roman" w:cs="Times New Roman"/>
          <w:sz w:val="28"/>
          <w:szCs w:val="28"/>
        </w:rPr>
        <w:t xml:space="preserve"> </w:t>
      </w:r>
      <w:r w:rsidR="00FD2721" w:rsidRPr="00FD2721">
        <w:rPr>
          <w:rFonts w:ascii="Times New Roman" w:hAnsi="Times New Roman" w:cs="Times New Roman"/>
          <w:sz w:val="26"/>
          <w:szCs w:val="26"/>
        </w:rPr>
        <w:t>по бюджетным вопросам и экономическому развитию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11C" w:rsidRDefault="00367634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211C">
        <w:rPr>
          <w:rFonts w:ascii="Times New Roman" w:hAnsi="Times New Roman" w:cs="Times New Roman"/>
          <w:sz w:val="28"/>
          <w:szCs w:val="28"/>
        </w:rPr>
        <w:t xml:space="preserve"> Ковалева Марина Александровна</w:t>
      </w:r>
    </w:p>
    <w:p w:rsidR="00B8211C" w:rsidRDefault="00367634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11C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="00B8211C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AC0F61" w:rsidRPr="00A261DA" w:rsidRDefault="00367634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11C">
        <w:rPr>
          <w:rFonts w:ascii="Times New Roman" w:hAnsi="Times New Roman" w:cs="Times New Roman"/>
          <w:sz w:val="28"/>
          <w:szCs w:val="28"/>
        </w:rPr>
        <w:t>Балимова</w:t>
      </w:r>
      <w:proofErr w:type="spellEnd"/>
      <w:r w:rsidR="00B8211C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367634" w:rsidRPr="00A261DA" w:rsidRDefault="00367634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8211C">
        <w:rPr>
          <w:rFonts w:ascii="Times New Roman" w:hAnsi="Times New Roman" w:cs="Times New Roman"/>
          <w:sz w:val="28"/>
          <w:szCs w:val="28"/>
        </w:rPr>
        <w:t xml:space="preserve"> Пруцкова Татьяна Сергеевна</w:t>
      </w:r>
    </w:p>
    <w:p w:rsidR="00AC0F61" w:rsidRDefault="00367634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8211C">
        <w:rPr>
          <w:rFonts w:ascii="Times New Roman" w:hAnsi="Times New Roman" w:cs="Times New Roman"/>
          <w:sz w:val="28"/>
          <w:szCs w:val="28"/>
        </w:rPr>
        <w:t xml:space="preserve"> Строганова Юлия Борисовна</w:t>
      </w:r>
    </w:p>
    <w:p w:rsidR="00DB3E84" w:rsidRPr="00DB3E84" w:rsidRDefault="00DB3E84" w:rsidP="00DB3E84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E8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B3E84">
        <w:rPr>
          <w:rFonts w:ascii="Times New Roman" w:hAnsi="Times New Roman" w:cs="Times New Roman"/>
          <w:sz w:val="28"/>
          <w:szCs w:val="28"/>
        </w:rPr>
        <w:t>Качеров</w:t>
      </w:r>
      <w:proofErr w:type="spellEnd"/>
      <w:r w:rsidRPr="00DB3E84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DB3E84" w:rsidRDefault="00DB3E84" w:rsidP="00DB3E84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Гайсович</w:t>
      </w:r>
      <w:proofErr w:type="spellEnd"/>
      <w:r w:rsidRPr="00DB3E84">
        <w:rPr>
          <w:rFonts w:ascii="Times New Roman" w:hAnsi="Times New Roman" w:cs="Times New Roman"/>
          <w:sz w:val="28"/>
          <w:szCs w:val="28"/>
        </w:rPr>
        <w:t>.</w:t>
      </w:r>
    </w:p>
    <w:p w:rsidR="00DB3E84" w:rsidRPr="00DB3E84" w:rsidRDefault="00DB3E84" w:rsidP="00DB3E84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6B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(Статья </w:t>
      </w:r>
      <w:r w:rsidR="00B2397D">
        <w:rPr>
          <w:rFonts w:ascii="Times New Roman" w:hAnsi="Times New Roman" w:cs="Times New Roman"/>
          <w:i/>
          <w:sz w:val="24"/>
          <w:szCs w:val="24"/>
        </w:rPr>
        <w:t>3</w:t>
      </w:r>
      <w:r w:rsidRPr="00946B04">
        <w:rPr>
          <w:rFonts w:ascii="Times New Roman" w:hAnsi="Times New Roman" w:cs="Times New Roman"/>
          <w:i/>
          <w:sz w:val="24"/>
          <w:szCs w:val="24"/>
        </w:rPr>
        <w:t xml:space="preserve"> изложена в редакции решения от 16.11.2015г. № 44)</w:t>
      </w:r>
    </w:p>
    <w:p w:rsidR="003D1AFD" w:rsidRDefault="00AC0F61" w:rsidP="00A150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1D">
        <w:rPr>
          <w:rFonts w:ascii="Times New Roman" w:hAnsi="Times New Roman" w:cs="Times New Roman"/>
          <w:sz w:val="28"/>
          <w:szCs w:val="28"/>
        </w:rPr>
        <w:t xml:space="preserve">4. Избрать председателем постоянной депутатской комиссии </w:t>
      </w:r>
      <w:r w:rsidR="00FD2721" w:rsidRPr="00247C1D">
        <w:rPr>
          <w:rFonts w:ascii="Times New Roman" w:hAnsi="Times New Roman" w:cs="Times New Roman"/>
          <w:sz w:val="28"/>
          <w:szCs w:val="28"/>
        </w:rPr>
        <w:t xml:space="preserve">по бюджетным вопросам и экономическому развитию </w:t>
      </w:r>
      <w:r w:rsidRPr="00247C1D">
        <w:rPr>
          <w:rFonts w:ascii="Times New Roman" w:hAnsi="Times New Roman" w:cs="Times New Roman"/>
          <w:sz w:val="28"/>
          <w:szCs w:val="28"/>
        </w:rPr>
        <w:t>депутата</w:t>
      </w:r>
      <w:r w:rsidR="00247C1D">
        <w:rPr>
          <w:rFonts w:ascii="Times New Roman" w:hAnsi="Times New Roman" w:cs="Times New Roman"/>
          <w:sz w:val="28"/>
          <w:szCs w:val="28"/>
        </w:rPr>
        <w:t xml:space="preserve"> </w:t>
      </w:r>
      <w:r w:rsidR="0028736A" w:rsidRPr="00247C1D">
        <w:rPr>
          <w:rFonts w:ascii="Times New Roman" w:hAnsi="Times New Roman" w:cs="Times New Roman"/>
          <w:sz w:val="28"/>
          <w:szCs w:val="28"/>
        </w:rPr>
        <w:t xml:space="preserve">    Ковалеву Марину Александровну</w:t>
      </w:r>
      <w:r w:rsidRPr="00247C1D">
        <w:rPr>
          <w:rFonts w:ascii="Times New Roman" w:hAnsi="Times New Roman" w:cs="Times New Roman"/>
          <w:sz w:val="28"/>
          <w:szCs w:val="28"/>
        </w:rPr>
        <w:t>.</w:t>
      </w:r>
    </w:p>
    <w:p w:rsidR="00AC0F61" w:rsidRPr="00AC0F61" w:rsidRDefault="00AC0F61" w:rsidP="00A150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Избрать заместителем председателя постоянной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1DA">
        <w:rPr>
          <w:rFonts w:ascii="Times New Roman" w:hAnsi="Times New Roman" w:cs="Times New Roman"/>
          <w:sz w:val="28"/>
          <w:szCs w:val="28"/>
        </w:rPr>
        <w:t xml:space="preserve"> </w:t>
      </w:r>
      <w:r w:rsidR="00FD2721" w:rsidRPr="00A96936">
        <w:rPr>
          <w:rFonts w:ascii="Times New Roman" w:hAnsi="Times New Roman" w:cs="Times New Roman"/>
          <w:sz w:val="28"/>
          <w:szCs w:val="28"/>
        </w:rPr>
        <w:t>по бюджетным вопросам и экономическому развитию</w:t>
      </w:r>
      <w:r w:rsidR="003D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247C1D">
        <w:rPr>
          <w:rFonts w:ascii="Times New Roman" w:hAnsi="Times New Roman" w:cs="Times New Roman"/>
          <w:sz w:val="28"/>
          <w:szCs w:val="28"/>
        </w:rPr>
        <w:t xml:space="preserve"> </w:t>
      </w:r>
      <w:r w:rsidR="0028736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8736A">
        <w:rPr>
          <w:rFonts w:ascii="Times New Roman" w:hAnsi="Times New Roman" w:cs="Times New Roman"/>
          <w:sz w:val="28"/>
          <w:szCs w:val="28"/>
        </w:rPr>
        <w:t>Вильданову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6A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39" w:rsidRDefault="00AC0F61" w:rsidP="0067686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077B70">
        <w:rPr>
          <w:rFonts w:ascii="Times New Roman" w:hAnsi="Times New Roman" w:cs="Times New Roman"/>
          <w:sz w:val="28"/>
          <w:szCs w:val="28"/>
        </w:rPr>
        <w:t>Утвердить Положение о постоянной</w:t>
      </w:r>
      <w:r w:rsidR="00077B70" w:rsidRPr="00A261DA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077B70">
        <w:rPr>
          <w:rFonts w:ascii="Times New Roman" w:hAnsi="Times New Roman" w:cs="Times New Roman"/>
          <w:sz w:val="28"/>
          <w:szCs w:val="28"/>
        </w:rPr>
        <w:t>ой</w:t>
      </w:r>
      <w:r w:rsidR="00077B70" w:rsidRPr="00A261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7B70">
        <w:rPr>
          <w:rFonts w:ascii="Times New Roman" w:hAnsi="Times New Roman" w:cs="Times New Roman"/>
          <w:sz w:val="28"/>
          <w:szCs w:val="28"/>
        </w:rPr>
        <w:t>и</w:t>
      </w:r>
      <w:r w:rsidR="00077B70" w:rsidRPr="00A261DA">
        <w:rPr>
          <w:rFonts w:ascii="Times New Roman" w:hAnsi="Times New Roman" w:cs="Times New Roman"/>
          <w:sz w:val="28"/>
          <w:szCs w:val="28"/>
        </w:rPr>
        <w:t xml:space="preserve"> </w:t>
      </w:r>
      <w:r w:rsidR="00FD2721" w:rsidRPr="00FD2721">
        <w:rPr>
          <w:rFonts w:ascii="Times New Roman" w:hAnsi="Times New Roman" w:cs="Times New Roman"/>
          <w:sz w:val="26"/>
          <w:szCs w:val="26"/>
        </w:rPr>
        <w:t>по бюджетным вопросам и экономическому развитию</w:t>
      </w:r>
      <w:r w:rsidR="00077B70">
        <w:rPr>
          <w:rFonts w:ascii="Times New Roman" w:hAnsi="Times New Roman" w:cs="Times New Roman"/>
          <w:sz w:val="28"/>
          <w:szCs w:val="28"/>
        </w:rPr>
        <w:t xml:space="preserve"> согласно приложению к решению.</w:t>
      </w:r>
    </w:p>
    <w:p w:rsidR="00AC0F61" w:rsidRDefault="00676862" w:rsidP="006768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0F6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Pr="00EF0808" w:rsidRDefault="00AC0F61" w:rsidP="00AC0F61">
      <w:pPr>
        <w:pStyle w:val="a5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F61" w:rsidRPr="00EF0808" w:rsidRDefault="00AC0F61" w:rsidP="00AC0F61">
      <w:pPr>
        <w:pStyle w:val="a5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AC0F61" w:rsidRPr="002D46C7" w:rsidRDefault="00AC0F61" w:rsidP="00AC0F61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                           О.В. Александрова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062" w:rsidRDefault="00A15062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062" w:rsidRDefault="00A15062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735" w:rsidRPr="00BC7B37" w:rsidRDefault="00AC2735" w:rsidP="00AC27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</w:p>
    <w:bookmarkEnd w:id="0"/>
    <w:p w:rsidR="00AC2735" w:rsidRDefault="00AC2735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BC7B37">
          <w:rPr>
            <w:rStyle w:val="a7"/>
            <w:rFonts w:ascii="Times New Roman" w:eastAsiaTheme="minorEastAsia" w:hAnsi="Times New Roman"/>
            <w:b w:val="0"/>
            <w:color w:val="auto"/>
            <w:sz w:val="28"/>
            <w:szCs w:val="28"/>
          </w:rPr>
          <w:t>решению</w:t>
        </w:r>
      </w:hyperlink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Собрания представителей</w:t>
      </w:r>
    </w:p>
    <w:p w:rsidR="00AC2735" w:rsidRPr="00BC7B37" w:rsidRDefault="00AC2735" w:rsidP="00AC27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Тенькинского городского округа</w:t>
      </w:r>
    </w:p>
    <w:p w:rsidR="00AC2735" w:rsidRPr="00BC7B37" w:rsidRDefault="00AC2735" w:rsidP="00AC27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28736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26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28736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октября </w:t>
      </w: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15</w:t>
      </w: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28736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28736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24</w:t>
      </w:r>
    </w:p>
    <w:p w:rsidR="00AC2735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FD2721" w:rsidRPr="00BC7B37" w:rsidRDefault="00FD2721" w:rsidP="00AC2735">
      <w:pPr>
        <w:rPr>
          <w:rFonts w:ascii="Times New Roman" w:hAnsi="Times New Roman" w:cs="Times New Roman"/>
          <w:sz w:val="28"/>
          <w:szCs w:val="28"/>
        </w:rPr>
      </w:pPr>
    </w:p>
    <w:p w:rsidR="00FD2721" w:rsidRDefault="00AC2735" w:rsidP="00AC273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008A0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</w:t>
      </w:r>
      <w:r w:rsidRPr="00C008A0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постоянной депутатской комиссии </w:t>
      </w:r>
    </w:p>
    <w:p w:rsidR="00AC2735" w:rsidRPr="00C008A0" w:rsidRDefault="00FD2721" w:rsidP="00AC273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FD2721">
        <w:rPr>
          <w:rFonts w:ascii="Times New Roman" w:hAnsi="Times New Roman" w:cs="Times New Roman"/>
          <w:sz w:val="26"/>
          <w:szCs w:val="26"/>
        </w:rPr>
        <w:t>по бюджетным вопросам и экономическому развитию</w:t>
      </w:r>
    </w:p>
    <w:p w:rsidR="00AC2735" w:rsidRPr="00C008A0" w:rsidRDefault="00AC2735" w:rsidP="00AC27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8A0">
        <w:rPr>
          <w:rFonts w:ascii="Times New Roman" w:hAnsi="Times New Roman" w:cs="Times New Roman"/>
          <w:b/>
          <w:sz w:val="26"/>
          <w:szCs w:val="26"/>
        </w:rPr>
        <w:t>Собрания представителей Тенькинского городского округа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Настоящее Положение о постоянной депутатской комиссии </w:t>
      </w:r>
      <w:r w:rsidR="00FD2721" w:rsidRPr="00FD2721">
        <w:rPr>
          <w:rFonts w:ascii="Times New Roman" w:hAnsi="Times New Roman" w:cs="Times New Roman"/>
          <w:sz w:val="26"/>
          <w:szCs w:val="26"/>
        </w:rPr>
        <w:t>по бюджетным вопросам и экономическому развитию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7B37">
        <w:rPr>
          <w:rFonts w:ascii="Times New Roman" w:hAnsi="Times New Roman" w:cs="Times New Roman"/>
          <w:sz w:val="28"/>
          <w:szCs w:val="28"/>
        </w:rPr>
        <w:t xml:space="preserve">далее по тексту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B37">
        <w:rPr>
          <w:rFonts w:ascii="Times New Roman" w:hAnsi="Times New Roman" w:cs="Times New Roman"/>
          <w:sz w:val="28"/>
          <w:szCs w:val="28"/>
        </w:rPr>
        <w:t xml:space="preserve"> Регламентом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BC7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C7B37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BC7B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C7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C7B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7B3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B3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задачи, </w:t>
      </w:r>
      <w:r w:rsidRPr="00BC7B37">
        <w:rPr>
          <w:rFonts w:ascii="Times New Roman" w:hAnsi="Times New Roman" w:cs="Times New Roman"/>
          <w:sz w:val="28"/>
          <w:szCs w:val="28"/>
        </w:rPr>
        <w:t xml:space="preserve">компетенцию, правовой статус и порядок организации деятельности постоянной депутатской комиссии </w:t>
      </w:r>
      <w:r w:rsidR="00FD2721" w:rsidRPr="00FD2721">
        <w:rPr>
          <w:rFonts w:ascii="Times New Roman" w:hAnsi="Times New Roman" w:cs="Times New Roman"/>
          <w:sz w:val="26"/>
          <w:szCs w:val="26"/>
        </w:rPr>
        <w:t>по бюджетным вопросам и экономическому развитию</w:t>
      </w:r>
      <w:r w:rsidR="00FD2721" w:rsidRPr="00BC7B37">
        <w:rPr>
          <w:rFonts w:ascii="Times New Roman" w:hAnsi="Times New Roman" w:cs="Times New Roman"/>
          <w:sz w:val="28"/>
          <w:szCs w:val="28"/>
        </w:rPr>
        <w:t xml:space="preserve"> </w:t>
      </w:r>
      <w:r w:rsidRPr="00BC7B37">
        <w:rPr>
          <w:rFonts w:ascii="Times New Roman" w:hAnsi="Times New Roman" w:cs="Times New Roman"/>
          <w:sz w:val="28"/>
          <w:szCs w:val="28"/>
        </w:rPr>
        <w:t xml:space="preserve">(далее по тексту - комиссия) и ее должностных лиц, в части, не предусмотренной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Уставом) </w:t>
      </w:r>
      <w:r w:rsidRPr="00BC7B37">
        <w:rPr>
          <w:rFonts w:ascii="Times New Roman" w:hAnsi="Times New Roman" w:cs="Times New Roman"/>
          <w:sz w:val="28"/>
          <w:szCs w:val="28"/>
        </w:rPr>
        <w:t>и Регламентом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(далее по тексту – Регламентом)</w:t>
      </w:r>
      <w:r w:rsidRPr="00BC7B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0961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"/>
      <w:r w:rsidRPr="00C008A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008A0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  <w:bookmarkEnd w:id="1"/>
    </w:p>
    <w:p w:rsidR="00096138" w:rsidRPr="003D1AFD" w:rsidRDefault="00096138" w:rsidP="00096138">
      <w:pPr>
        <w:rPr>
          <w:sz w:val="28"/>
          <w:szCs w:val="28"/>
        </w:rPr>
      </w:pPr>
    </w:p>
    <w:p w:rsidR="00AC2735" w:rsidRPr="00FD2721" w:rsidRDefault="00AC2735" w:rsidP="00096138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3D1AFD">
        <w:rPr>
          <w:rFonts w:ascii="Times New Roman" w:hAnsi="Times New Roman" w:cs="Times New Roman"/>
          <w:sz w:val="28"/>
          <w:szCs w:val="28"/>
        </w:rPr>
        <w:t xml:space="preserve">1.1. Комиссия образована для предварительного рассмотрения вопросов, а также для выполнения иных полномочий </w:t>
      </w:r>
      <w:r w:rsidR="00BD2A23" w:rsidRPr="003D1AFD">
        <w:rPr>
          <w:rFonts w:ascii="Times New Roman" w:hAnsi="Times New Roman" w:cs="Times New Roman"/>
          <w:sz w:val="28"/>
          <w:szCs w:val="28"/>
        </w:rPr>
        <w:t xml:space="preserve">по </w:t>
      </w:r>
      <w:r w:rsidR="00367634">
        <w:rPr>
          <w:rFonts w:ascii="Times New Roman" w:hAnsi="Times New Roman" w:cs="Times New Roman"/>
          <w:sz w:val="28"/>
          <w:szCs w:val="28"/>
        </w:rPr>
        <w:t>решению</w:t>
      </w:r>
      <w:r w:rsidR="00BD2A23" w:rsidRPr="003D1AFD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муниципального образования </w:t>
      </w:r>
      <w:r w:rsidR="00FD2721" w:rsidRPr="003D1AFD">
        <w:rPr>
          <w:rFonts w:ascii="Times New Roman" w:hAnsi="Times New Roman" w:cs="Times New Roman"/>
          <w:sz w:val="28"/>
          <w:szCs w:val="28"/>
        </w:rPr>
        <w:t xml:space="preserve">«Тенькинский городской </w:t>
      </w:r>
      <w:r w:rsidR="00FD2721" w:rsidRPr="00FD2721">
        <w:rPr>
          <w:rFonts w:ascii="Times New Roman" w:hAnsi="Times New Roman" w:cs="Times New Roman"/>
          <w:sz w:val="28"/>
          <w:szCs w:val="28"/>
        </w:rPr>
        <w:t xml:space="preserve">округ» в сфере бюджетного, налогового и правового регулирования, развития экономики муниципального образования </w:t>
      </w:r>
      <w:r w:rsidR="00FD2721" w:rsidRPr="003D1AFD">
        <w:rPr>
          <w:rFonts w:ascii="Times New Roman" w:hAnsi="Times New Roman" w:cs="Times New Roman"/>
          <w:sz w:val="28"/>
          <w:szCs w:val="28"/>
        </w:rPr>
        <w:t xml:space="preserve">«Тенькинский городской </w:t>
      </w:r>
      <w:r w:rsidR="00FD2721" w:rsidRPr="00FD2721">
        <w:rPr>
          <w:rFonts w:ascii="Times New Roman" w:hAnsi="Times New Roman" w:cs="Times New Roman"/>
          <w:sz w:val="28"/>
          <w:szCs w:val="28"/>
        </w:rPr>
        <w:t>округ».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образована на срок, не превышающий срока полномочий </w:t>
      </w:r>
      <w:r w:rsidRPr="00A261D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A15062">
        <w:rPr>
          <w:rFonts w:ascii="Times New Roman" w:hAnsi="Times New Roman" w:cs="Times New Roman"/>
          <w:sz w:val="28"/>
          <w:szCs w:val="28"/>
        </w:rPr>
        <w:t>действующего</w:t>
      </w:r>
      <w:r w:rsidRPr="00A261DA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1.3</w:t>
      </w:r>
      <w:r w:rsidRPr="00BC7B37">
        <w:rPr>
          <w:rFonts w:ascii="Times New Roman" w:hAnsi="Times New Roman" w:cs="Times New Roman"/>
          <w:sz w:val="28"/>
          <w:szCs w:val="28"/>
        </w:rPr>
        <w:t>. Основными задачами деятельности комиссии являются:</w:t>
      </w:r>
    </w:p>
    <w:p w:rsidR="00D73A6B" w:rsidRPr="00D73A6B" w:rsidRDefault="00D73A6B" w:rsidP="00D73A6B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D73A6B">
        <w:rPr>
          <w:rFonts w:ascii="Times New Roman" w:hAnsi="Times New Roman" w:cs="Times New Roman"/>
          <w:sz w:val="28"/>
          <w:szCs w:val="28"/>
        </w:rPr>
        <w:t xml:space="preserve">а) создание правовой базы для осуществления органами местного самоуправления деятельности в сфере экономики, финансов, местных налогов, управления муниципальным имуществом и природными ресурсами, </w:t>
      </w:r>
      <w:r w:rsidRPr="00D73A6B">
        <w:rPr>
          <w:rFonts w:ascii="Times New Roman" w:hAnsi="Times New Roman" w:cs="Times New Roman"/>
          <w:sz w:val="28"/>
          <w:szCs w:val="28"/>
        </w:rPr>
        <w:lastRenderedPageBreak/>
        <w:t>муниципального заказа;</w:t>
      </w:r>
    </w:p>
    <w:p w:rsidR="00D73A6B" w:rsidRPr="00D73A6B" w:rsidRDefault="00D73A6B" w:rsidP="00D73A6B">
      <w:pPr>
        <w:rPr>
          <w:rFonts w:ascii="Times New Roman" w:hAnsi="Times New Roman" w:cs="Times New Roman"/>
          <w:sz w:val="28"/>
          <w:szCs w:val="28"/>
        </w:rPr>
      </w:pPr>
      <w:r w:rsidRPr="00D73A6B">
        <w:rPr>
          <w:rFonts w:ascii="Times New Roman" w:hAnsi="Times New Roman" w:cs="Times New Roman"/>
          <w:sz w:val="28"/>
          <w:szCs w:val="28"/>
        </w:rPr>
        <w:t>б) совершенствование деятельности в экономической и финансовой сфере, улучшение материально-технической базы органов местного самоуправления, муниципальных учреждений и муниципальных предприятий;</w:t>
      </w:r>
    </w:p>
    <w:p w:rsidR="00D73A6B" w:rsidRDefault="00D73A6B" w:rsidP="00D73A6B">
      <w:pPr>
        <w:rPr>
          <w:rFonts w:ascii="Times New Roman" w:hAnsi="Times New Roman" w:cs="Times New Roman"/>
          <w:sz w:val="28"/>
          <w:szCs w:val="28"/>
        </w:rPr>
      </w:pPr>
      <w:r w:rsidRPr="00D73A6B">
        <w:rPr>
          <w:rFonts w:ascii="Times New Roman" w:hAnsi="Times New Roman" w:cs="Times New Roman"/>
          <w:sz w:val="28"/>
          <w:szCs w:val="28"/>
        </w:rPr>
        <w:t xml:space="preserve">в) повышение уровня жизни граждан, проживающих на территории муниципального образования </w:t>
      </w:r>
      <w:r w:rsidRPr="003D1AFD">
        <w:rPr>
          <w:rFonts w:ascii="Times New Roman" w:hAnsi="Times New Roman" w:cs="Times New Roman"/>
          <w:sz w:val="28"/>
          <w:szCs w:val="28"/>
        </w:rPr>
        <w:t xml:space="preserve">«Тенькинский городской </w:t>
      </w:r>
      <w:r w:rsidRPr="00FD2721">
        <w:rPr>
          <w:rFonts w:ascii="Times New Roman" w:hAnsi="Times New Roman" w:cs="Times New Roman"/>
          <w:sz w:val="28"/>
          <w:szCs w:val="28"/>
        </w:rPr>
        <w:t>округ»</w:t>
      </w:r>
      <w:r w:rsidRPr="00D73A6B">
        <w:rPr>
          <w:rFonts w:ascii="Times New Roman" w:hAnsi="Times New Roman" w:cs="Times New Roman"/>
          <w:sz w:val="28"/>
          <w:szCs w:val="28"/>
        </w:rPr>
        <w:t>.</w:t>
      </w:r>
    </w:p>
    <w:p w:rsidR="00AC2735" w:rsidRPr="00BC7B37" w:rsidRDefault="00AC2735" w:rsidP="00D7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C7B37">
        <w:rPr>
          <w:rFonts w:ascii="Times New Roman" w:hAnsi="Times New Roman" w:cs="Times New Roman"/>
          <w:sz w:val="28"/>
          <w:szCs w:val="28"/>
        </w:rPr>
        <w:t>. Помимо полномочий, возложенных на комиссию Уставом и Регламентом, комиссия по вопросам, входящим в ее компетенцию:</w:t>
      </w:r>
    </w:p>
    <w:bookmarkEnd w:id="4"/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а) разрабатывает и вносит предложения и рекомендации на рассмотрение органов местного самоуправления муниципального образования </w:t>
      </w:r>
      <w:r w:rsidR="003D1AFD">
        <w:rPr>
          <w:rFonts w:ascii="Times New Roman" w:hAnsi="Times New Roman" w:cs="Times New Roman"/>
          <w:sz w:val="28"/>
          <w:szCs w:val="28"/>
        </w:rPr>
        <w:t>«</w:t>
      </w:r>
      <w:r w:rsidRPr="00BC7B37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3D1AFD">
        <w:rPr>
          <w:rFonts w:ascii="Times New Roman" w:hAnsi="Times New Roman" w:cs="Times New Roman"/>
          <w:sz w:val="28"/>
          <w:szCs w:val="28"/>
        </w:rPr>
        <w:t>»</w:t>
      </w:r>
      <w:r w:rsidRPr="00BC7B37">
        <w:rPr>
          <w:rFonts w:ascii="Times New Roman" w:hAnsi="Times New Roman" w:cs="Times New Roman"/>
          <w:sz w:val="28"/>
          <w:szCs w:val="28"/>
        </w:rPr>
        <w:t>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б) осуществляет сбор и анализ информации;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в) осуществляет контроль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7B37">
        <w:rPr>
          <w:rFonts w:ascii="Times New Roman" w:hAnsi="Times New Roman" w:cs="Times New Roman"/>
          <w:sz w:val="28"/>
          <w:szCs w:val="28"/>
        </w:rPr>
        <w:t>ешений Собрания представителей;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г) осуществляет контроль исполнения органами местного самоуправления и должностными лицами местного самоуправления муниципального образования </w:t>
      </w:r>
      <w:r w:rsidR="003D1AFD">
        <w:rPr>
          <w:rFonts w:ascii="Times New Roman" w:hAnsi="Times New Roman" w:cs="Times New Roman"/>
          <w:sz w:val="28"/>
          <w:szCs w:val="28"/>
        </w:rPr>
        <w:t>«</w:t>
      </w:r>
      <w:r w:rsidR="003D1AFD"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3D1AFD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BC7B3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 xml:space="preserve">) оказывает содействие депутатам, </w:t>
      </w:r>
      <w:r>
        <w:rPr>
          <w:rFonts w:ascii="Times New Roman" w:hAnsi="Times New Roman" w:cs="Times New Roman"/>
          <w:sz w:val="28"/>
          <w:szCs w:val="28"/>
        </w:rPr>
        <w:t>другим комиссиям</w:t>
      </w:r>
      <w:r w:rsidRPr="00BC7B37">
        <w:rPr>
          <w:rFonts w:ascii="Times New Roman" w:hAnsi="Times New Roman" w:cs="Times New Roman"/>
          <w:sz w:val="28"/>
          <w:szCs w:val="28"/>
        </w:rPr>
        <w:t xml:space="preserve"> Собрания представителей, юридическим лицам и гражданам;</w:t>
      </w:r>
    </w:p>
    <w:p w:rsidR="00367634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е) проводит собрания, конференции, опросы, публичные слушания.</w:t>
      </w:r>
    </w:p>
    <w:p w:rsidR="005F122F" w:rsidRPr="00BC7B37" w:rsidRDefault="005F122F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C008A0" w:rsidRDefault="00AC2735" w:rsidP="00AC273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"/>
      <w:r w:rsidRPr="00C008A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008A0">
        <w:rPr>
          <w:rFonts w:ascii="Times New Roman" w:hAnsi="Times New Roman" w:cs="Times New Roman"/>
          <w:color w:val="auto"/>
          <w:sz w:val="28"/>
          <w:szCs w:val="28"/>
        </w:rPr>
        <w:t>. Компетенция комиссии</w:t>
      </w:r>
    </w:p>
    <w:bookmarkEnd w:id="5"/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7B119A" w:rsidRDefault="00AC2735" w:rsidP="00AC2735">
      <w:pPr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7B119A">
        <w:rPr>
          <w:rFonts w:ascii="Times New Roman" w:hAnsi="Times New Roman" w:cs="Times New Roman"/>
          <w:sz w:val="28"/>
          <w:szCs w:val="28"/>
        </w:rPr>
        <w:t>2.1. К компетенции комиссии относится рассмотрение следующих вопросов:</w:t>
      </w:r>
    </w:p>
    <w:p w:rsidR="002A385E" w:rsidRPr="007B119A" w:rsidRDefault="002A385E" w:rsidP="002A385E">
      <w:pPr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7B119A">
        <w:rPr>
          <w:rFonts w:ascii="Times New Roman" w:hAnsi="Times New Roman" w:cs="Times New Roman"/>
          <w:sz w:val="28"/>
          <w:szCs w:val="28"/>
        </w:rPr>
        <w:t>а) поряд</w:t>
      </w:r>
      <w:r w:rsidR="007B119A">
        <w:rPr>
          <w:rFonts w:ascii="Times New Roman" w:hAnsi="Times New Roman" w:cs="Times New Roman"/>
          <w:sz w:val="28"/>
          <w:szCs w:val="28"/>
        </w:rPr>
        <w:t>ок</w:t>
      </w:r>
      <w:r w:rsidRPr="007B119A">
        <w:rPr>
          <w:rFonts w:ascii="Times New Roman" w:hAnsi="Times New Roman" w:cs="Times New Roman"/>
          <w:sz w:val="28"/>
          <w:szCs w:val="28"/>
        </w:rPr>
        <w:t xml:space="preserve"> составления и рассмотрения проекта местного бюджета, организации бюджетного процесса муниципального образования «Тенькинский городской округ», </w:t>
      </w:r>
    </w:p>
    <w:p w:rsidR="002A385E" w:rsidRPr="007B119A" w:rsidRDefault="002A385E" w:rsidP="002A385E">
      <w:pPr>
        <w:rPr>
          <w:rFonts w:ascii="Times New Roman" w:hAnsi="Times New Roman" w:cs="Times New Roman"/>
          <w:sz w:val="28"/>
          <w:szCs w:val="28"/>
        </w:rPr>
      </w:pPr>
      <w:r w:rsidRPr="007B119A">
        <w:rPr>
          <w:rFonts w:ascii="Times New Roman" w:hAnsi="Times New Roman" w:cs="Times New Roman"/>
          <w:sz w:val="28"/>
          <w:szCs w:val="28"/>
        </w:rPr>
        <w:t xml:space="preserve">б) проект местного бюджета, </w:t>
      </w:r>
      <w:r w:rsidR="007B119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Pr="007B119A">
        <w:rPr>
          <w:rFonts w:ascii="Times New Roman" w:hAnsi="Times New Roman" w:cs="Times New Roman"/>
          <w:sz w:val="28"/>
          <w:szCs w:val="28"/>
        </w:rPr>
        <w:t xml:space="preserve"> в него;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) местные налоги и налоги, введение в действие которых осуществляется решениями </w:t>
      </w:r>
      <w:r w:rsidR="002A385E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2A385E" w:rsidRPr="002A385E">
        <w:rPr>
          <w:rFonts w:ascii="Times New Roman" w:hAnsi="Times New Roman" w:cs="Times New Roman"/>
          <w:sz w:val="28"/>
          <w:szCs w:val="28"/>
        </w:rPr>
        <w:t>;</w:t>
      </w:r>
    </w:p>
    <w:p w:rsidR="002A385E" w:rsidRPr="002A385E" w:rsidRDefault="007B119A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предоставление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 бюджетных кредитов, муниципальных гарантий;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самообложение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образование и расходование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 резервного фонда и иных бюджетных фондов;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A385E" w:rsidRPr="002A385E">
        <w:rPr>
          <w:rFonts w:ascii="Times New Roman" w:hAnsi="Times New Roman" w:cs="Times New Roman"/>
          <w:sz w:val="28"/>
          <w:szCs w:val="28"/>
        </w:rPr>
        <w:t>)</w:t>
      </w:r>
      <w:r w:rsidR="002A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 программ социально-экономического развития муниципального образования </w:t>
      </w:r>
      <w:r w:rsidR="002A385E">
        <w:rPr>
          <w:rFonts w:ascii="Times New Roman" w:hAnsi="Times New Roman" w:cs="Times New Roman"/>
          <w:sz w:val="28"/>
          <w:szCs w:val="28"/>
        </w:rPr>
        <w:t>«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2A385E">
        <w:rPr>
          <w:rFonts w:ascii="Times New Roman" w:hAnsi="Times New Roman" w:cs="Times New Roman"/>
          <w:sz w:val="28"/>
          <w:szCs w:val="28"/>
        </w:rPr>
        <w:t>городской округ»</w:t>
      </w:r>
      <w:r w:rsidR="002A385E" w:rsidRPr="002A385E">
        <w:rPr>
          <w:rFonts w:ascii="Times New Roman" w:hAnsi="Times New Roman" w:cs="Times New Roman"/>
          <w:sz w:val="28"/>
          <w:szCs w:val="28"/>
        </w:rPr>
        <w:t>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0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062">
        <w:rPr>
          <w:rFonts w:ascii="Times New Roman" w:hAnsi="Times New Roman" w:cs="Times New Roman"/>
          <w:sz w:val="28"/>
          <w:szCs w:val="28"/>
        </w:rPr>
        <w:t>) управление</w:t>
      </w:r>
      <w:r w:rsidR="002A385E" w:rsidRPr="00A1506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и земельными участками до разграничения государственной собственности на землю;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материально-техническое и организационное обеспечение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муниципального образования </w:t>
      </w:r>
      <w:r w:rsidR="002A385E">
        <w:rPr>
          <w:rFonts w:ascii="Times New Roman" w:hAnsi="Times New Roman" w:cs="Times New Roman"/>
          <w:sz w:val="28"/>
          <w:szCs w:val="28"/>
        </w:rPr>
        <w:t>«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2A385E">
        <w:rPr>
          <w:rFonts w:ascii="Times New Roman" w:hAnsi="Times New Roman" w:cs="Times New Roman"/>
          <w:sz w:val="28"/>
          <w:szCs w:val="28"/>
        </w:rPr>
        <w:t>городской округ»</w:t>
      </w:r>
      <w:r w:rsidR="002A385E" w:rsidRPr="002A385E">
        <w:rPr>
          <w:rFonts w:ascii="Times New Roman" w:hAnsi="Times New Roman" w:cs="Times New Roman"/>
          <w:sz w:val="28"/>
          <w:szCs w:val="28"/>
        </w:rPr>
        <w:t>;</w:t>
      </w:r>
    </w:p>
    <w:p w:rsidR="002A385E" w:rsidRPr="002A385E" w:rsidRDefault="007B119A" w:rsidP="002A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приватизация</w:t>
      </w:r>
      <w:r w:rsidR="002A385E" w:rsidRPr="002A385E">
        <w:rPr>
          <w:rFonts w:ascii="Times New Roman" w:hAnsi="Times New Roman" w:cs="Times New Roman"/>
          <w:sz w:val="28"/>
          <w:szCs w:val="28"/>
        </w:rPr>
        <w:t xml:space="preserve"> имущества и земельных участков;</w:t>
      </w:r>
    </w:p>
    <w:p w:rsidR="007B119A" w:rsidRPr="002A385E" w:rsidRDefault="00A15062" w:rsidP="007B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B119A">
        <w:rPr>
          <w:rFonts w:ascii="Times New Roman" w:hAnsi="Times New Roman" w:cs="Times New Roman"/>
          <w:sz w:val="28"/>
          <w:szCs w:val="28"/>
        </w:rPr>
        <w:t>) иные вопросы</w:t>
      </w:r>
      <w:r w:rsidR="007B119A" w:rsidRPr="003D1AFD">
        <w:rPr>
          <w:rFonts w:ascii="Times New Roman" w:hAnsi="Times New Roman" w:cs="Times New Roman"/>
          <w:sz w:val="28"/>
          <w:szCs w:val="28"/>
        </w:rPr>
        <w:t xml:space="preserve"> </w:t>
      </w:r>
      <w:r w:rsidR="001F7F30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7B119A" w:rsidRPr="003D1A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119A">
        <w:rPr>
          <w:rFonts w:ascii="Times New Roman" w:hAnsi="Times New Roman" w:cs="Times New Roman"/>
          <w:sz w:val="28"/>
          <w:szCs w:val="28"/>
        </w:rPr>
        <w:t>«</w:t>
      </w:r>
      <w:r w:rsidR="007B119A"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7B119A">
        <w:rPr>
          <w:rFonts w:ascii="Times New Roman" w:hAnsi="Times New Roman" w:cs="Times New Roman"/>
          <w:sz w:val="28"/>
          <w:szCs w:val="28"/>
        </w:rPr>
        <w:t>городской округ»</w:t>
      </w:r>
      <w:r w:rsidR="007B119A" w:rsidRPr="003D1AF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C2735" w:rsidRPr="00BC7B37" w:rsidRDefault="00AC2735" w:rsidP="003676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Статус председателя комиссии, заместителя </w:t>
      </w:r>
    </w:p>
    <w:p w:rsidR="00367634" w:rsidRDefault="00367634" w:rsidP="003676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председателя комиссии и членов комиссии</w:t>
      </w:r>
    </w:p>
    <w:bookmarkEnd w:id="8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9" w:name="sub_31"/>
      <w:r>
        <w:rPr>
          <w:rFonts w:ascii="Times New Roman" w:hAnsi="Times New Roman" w:cs="Times New Roman"/>
          <w:sz w:val="28"/>
          <w:szCs w:val="28"/>
        </w:rPr>
        <w:t xml:space="preserve">3.1. Члены комиссии, в том числе председатель и заместитель председателя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осуществляют права, установленные Уставом, Регламентом и настоящим Положением.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0" w:name="sub_32"/>
      <w:bookmarkEnd w:id="9"/>
      <w:r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>
        <w:rPr>
          <w:rFonts w:ascii="Times New Roman" w:hAnsi="Times New Roman" w:cs="Times New Roman"/>
          <w:sz w:val="28"/>
          <w:szCs w:val="28"/>
        </w:rPr>
        <w:t>а) распределяет обязанности между членами комиссии;</w:t>
      </w:r>
    </w:p>
    <w:p w:rsidR="00367634" w:rsidRDefault="00A15062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7634">
        <w:rPr>
          <w:rFonts w:ascii="Times New Roman" w:hAnsi="Times New Roman" w:cs="Times New Roman"/>
          <w:sz w:val="28"/>
          <w:szCs w:val="28"/>
        </w:rPr>
        <w:t>) уведомляет о месте и времени очередного заседания комиссии не менее чем за двое суток;</w:t>
      </w:r>
    </w:p>
    <w:p w:rsidR="00367634" w:rsidRDefault="00A15062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634">
        <w:rPr>
          <w:rFonts w:ascii="Times New Roman" w:hAnsi="Times New Roman" w:cs="Times New Roman"/>
          <w:sz w:val="28"/>
          <w:szCs w:val="28"/>
        </w:rPr>
        <w:t>) созывает заседание комиссии;</w:t>
      </w:r>
    </w:p>
    <w:p w:rsidR="00367634" w:rsidRDefault="00A15062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7634">
        <w:rPr>
          <w:rFonts w:ascii="Times New Roman" w:hAnsi="Times New Roman" w:cs="Times New Roman"/>
          <w:sz w:val="28"/>
          <w:szCs w:val="28"/>
        </w:rPr>
        <w:t>) ведет заседания комиссии, подписывает протоколы заседаний и решения комиссии;</w:t>
      </w:r>
    </w:p>
    <w:p w:rsidR="00367634" w:rsidRDefault="00A15062" w:rsidP="00367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67634">
        <w:rPr>
          <w:rFonts w:ascii="Times New Roman" w:hAnsi="Times New Roman" w:cs="Times New Roman"/>
          <w:sz w:val="28"/>
          <w:szCs w:val="28"/>
        </w:rPr>
        <w:t xml:space="preserve"> в случае своего отсутствия и отсутствия своего заместителя поручает исполнение обязанностей председателя комиссии одному из членов комиссии;</w:t>
      </w:r>
    </w:p>
    <w:p w:rsidR="00367634" w:rsidRDefault="00A15062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634">
        <w:rPr>
          <w:rFonts w:ascii="Times New Roman" w:hAnsi="Times New Roman" w:cs="Times New Roman"/>
          <w:sz w:val="28"/>
          <w:szCs w:val="28"/>
        </w:rPr>
        <w:t>) решает другие вопросы внутреннего распорядка деятельности комиссии в соответствии с Регламентом</w:t>
      </w:r>
      <w:r w:rsidR="005F122F">
        <w:rPr>
          <w:rFonts w:ascii="Times New Roman" w:hAnsi="Times New Roman" w:cs="Times New Roman"/>
          <w:sz w:val="28"/>
          <w:szCs w:val="28"/>
        </w:rPr>
        <w:t>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Заместитель председателя комиссии:</w:t>
      </w:r>
    </w:p>
    <w:bookmarkEnd w:id="11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оказывает содействие председателю комиссии по обеспечению надлежащего порядка и соблюдения Регламента Собрания представителей и настоящего Положения при осуществлении комиссией возложенных на нее полномочий;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исполнением поручений председателя комиссии </w:t>
      </w:r>
      <w:r w:rsidRPr="005F122F">
        <w:rPr>
          <w:rFonts w:ascii="Times New Roman" w:hAnsi="Times New Roman" w:cs="Times New Roman"/>
          <w:sz w:val="28"/>
          <w:szCs w:val="28"/>
        </w:rPr>
        <w:t>и заместителя председателя комиссии;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выполняет по поручению председателя комиссии его отдельные функции;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замещает председателя комиссии в случае его отсутствия или невозможности осуществления им своих полномочий;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ведет протокол заседания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2" w:name="sub_34"/>
      <w:r>
        <w:rPr>
          <w:rFonts w:ascii="Times New Roman" w:hAnsi="Times New Roman" w:cs="Times New Roman"/>
          <w:sz w:val="28"/>
          <w:szCs w:val="28"/>
        </w:rPr>
        <w:t xml:space="preserve">3.4. Председатель комиссии и заместитель председателя комиссии пользуются всеми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члены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>
        <w:rPr>
          <w:rFonts w:ascii="Times New Roman" w:hAnsi="Times New Roman" w:cs="Times New Roman"/>
          <w:sz w:val="28"/>
          <w:szCs w:val="28"/>
        </w:rPr>
        <w:t>3.5. Член комиссии обязан:</w:t>
      </w:r>
    </w:p>
    <w:bookmarkEnd w:id="13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участвовать в деятельности комиссии, присутствовать на всех ее заседаниях;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содействовать реализации решений комиссии;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выполнять поручения председателя и заместителя председателя комиссии;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соблюдать депутатскую этику.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4" w:name="sub_37"/>
      <w:r>
        <w:rPr>
          <w:rFonts w:ascii="Times New Roman" w:hAnsi="Times New Roman" w:cs="Times New Roman"/>
          <w:sz w:val="28"/>
          <w:szCs w:val="28"/>
        </w:rPr>
        <w:t>3.6. Член комиссии имеет право:</w:t>
      </w:r>
    </w:p>
    <w:bookmarkEnd w:id="14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вносить предложения по осуществлению комиссией возложенных полномочий по вопросам, входящим в ее компетенцию;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предлагать вопросы для рассмотрения на заседании комиссии;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участвовать в подготовке и обсуждении вопросов, рассматриваемых комиссией;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вносить предложения о необходимости заслушивания на заседании комиссии представителей органов местного самоуправления, государственных органов и организаций, физических лиц по вопросам компетенции комиссии;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получать необходимые документы и другие материалы по вопросам, рассматриваемым комиссией.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5" w:name="sub_38"/>
      <w:r>
        <w:rPr>
          <w:rFonts w:ascii="Times New Roman" w:hAnsi="Times New Roman" w:cs="Times New Roman"/>
          <w:sz w:val="28"/>
          <w:szCs w:val="28"/>
        </w:rPr>
        <w:t>3.7. Член комиссии, предложение которого не получило поддержки на заседании комиссии, может внести свои предложения в устной или письменной форме на заседание Собрания представителей.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>
        <w:rPr>
          <w:rFonts w:ascii="Times New Roman" w:hAnsi="Times New Roman" w:cs="Times New Roman"/>
          <w:sz w:val="28"/>
          <w:szCs w:val="28"/>
        </w:rPr>
        <w:t>3.8. Решением Собрания представителей по представлению комиссии депутат может быть выведен из состава данной комиссии за систематическое неучастие в ее работе без уважительных причин, а также за нарушение депутатской этики.</w:t>
      </w:r>
      <w:bookmarkEnd w:id="16"/>
    </w:p>
    <w:p w:rsidR="00367634" w:rsidRDefault="00367634" w:rsidP="003676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4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>. Деятельность комиссии</w:t>
      </w:r>
    </w:p>
    <w:bookmarkEnd w:id="17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8" w:name="sub_42"/>
      <w:r>
        <w:rPr>
          <w:rFonts w:ascii="Times New Roman" w:hAnsi="Times New Roman" w:cs="Times New Roman"/>
          <w:sz w:val="28"/>
          <w:szCs w:val="28"/>
        </w:rPr>
        <w:t>4.1. Заседание комиссии правомочно, если на нем присутствует более половины от общего числа членов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Заседание проводит председатель комиссии или его заместитель.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заседании комиссии могут принимать участие с правом совещательного голоса депутаты Собрания представителей, не входящие в их состав.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Повестка дня и порядок обсуждения вопросов на заседании комиссии определяется председателем комиссии.</w:t>
      </w:r>
    </w:p>
    <w:bookmarkEnd w:id="18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Члены комиссии вправе вносить свои предложения и замечания в </w:t>
      </w:r>
      <w:r w:rsidR="00E4338D" w:rsidRPr="005F12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F122F">
        <w:rPr>
          <w:rFonts w:ascii="Times New Roman" w:hAnsi="Times New Roman" w:cs="Times New Roman"/>
          <w:sz w:val="28"/>
          <w:szCs w:val="28"/>
        </w:rPr>
        <w:t>повестк</w:t>
      </w:r>
      <w:r w:rsidR="00E4338D" w:rsidRPr="005F1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 комиссии и по порядку рассмотрения вопросов. В этом случае повестка дня и порядок обсуждения вопросов определяется решением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19" w:name="sub_44"/>
      <w:r>
        <w:rPr>
          <w:rFonts w:ascii="Times New Roman" w:hAnsi="Times New Roman" w:cs="Times New Roman"/>
          <w:sz w:val="28"/>
          <w:szCs w:val="28"/>
        </w:rPr>
        <w:t>4.7. Для доклада по рассматриваемому вопросу, обсуждения и рассмотрения вопросов, входящих в компетенцию комиссии, на ее заседания и иные мероприятия в обязательном порядке приглашается лицо, являющееся разработчиком проектов, автором докладов и сообщений, выносимых на рассмотрение комиссии (далее - автор проекта).</w:t>
      </w:r>
    </w:p>
    <w:bookmarkEnd w:id="19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отсутствие автора проекта без уважительных причин, рассмотрение проектов и вопросов может производиться без его участия;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болезни автора проекта, нахождения указанного лица в отпуске, или отсутствия по иным уважительным причинам, рассмотрение проектов и вопросов может производиться с участием лица, исполняющим его обязанности;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0" w:name="sub_47"/>
      <w:r>
        <w:rPr>
          <w:rFonts w:ascii="Times New Roman" w:hAnsi="Times New Roman" w:cs="Times New Roman"/>
          <w:sz w:val="28"/>
          <w:szCs w:val="28"/>
        </w:rPr>
        <w:t>4.10. Для решения и подготовки вопросов комиссии, получения информации председателем комиссии могут привлекаться депутаты Собрания представителей, не входящие в состав комиссии, представители органов государственной власти, органов местного самоуправления, общественных организаций, юридических лиц, а также граждане (далее по тексту - приглашенные лица).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1" w:name="sub_48"/>
      <w:bookmarkEnd w:id="20"/>
      <w:r>
        <w:rPr>
          <w:rFonts w:ascii="Times New Roman" w:hAnsi="Times New Roman" w:cs="Times New Roman"/>
          <w:sz w:val="28"/>
          <w:szCs w:val="28"/>
        </w:rPr>
        <w:t>4.11. Председатель комиссии обеспечивает извещение автора проекта и приглашенных лиц не позднее, чем за два дня до дня заседания.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На заседании комиссии вправе присутствовать Глава Тенькинского городского округа, иные субъекты правотворческой инициативы, проекты которых рассматриваются на заседании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4.13. На заседание комиссии могут быть приглашены эксперты, а также представители заинтересованных органов местного самоуправления, государственных органов и общественных объединений, средств массовой информации.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Комиссия вправе привлекать к своей работе правовых экспертов и других экспертов, а также принять решение о проведении независимой экспертизы проектов.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Для подготовки отдельных вопросов комиссия  может создавать рабочие группы из числа членов данной комиссии, других депутатов Собрания представителей, представителей органов местного самоуправления, государственных органов и иных организаций.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Комиссии вправе проводить совместные заседания, однако решения на таких заседаниях принимаются комиссиями раздельно.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 Депутат Собрания представителей, являющийся членом комиссии, обязан присутствовать на заседаниях комиссии. О невозможности присутствовать на заседании комиссии по уважительной причине депутат заблаговременно информирует председателя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2" w:name="sub_410"/>
      <w:bookmarkEnd w:id="21"/>
      <w:r>
        <w:rPr>
          <w:rFonts w:ascii="Times New Roman" w:hAnsi="Times New Roman" w:cs="Times New Roman"/>
          <w:sz w:val="28"/>
          <w:szCs w:val="28"/>
        </w:rPr>
        <w:t>4.18. Ход заседания комиссии отражается в протоколе в порядке, установленном Регламентом Собрания представителей.</w:t>
      </w:r>
      <w:bookmarkEnd w:id="22"/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Депутаты вправе знакомиться с протоколами заседаний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. Решения комиссии</w:t>
      </w:r>
    </w:p>
    <w:bookmarkEnd w:id="23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5F122F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4" w:name="sub_51"/>
      <w:r>
        <w:rPr>
          <w:rFonts w:ascii="Times New Roman" w:hAnsi="Times New Roman" w:cs="Times New Roman"/>
          <w:sz w:val="28"/>
          <w:szCs w:val="28"/>
        </w:rPr>
        <w:t xml:space="preserve">5.1. Решения комиссии принимаются большинством голосов от числа присутствующих на заседании членов комиссии. </w:t>
      </w:r>
      <w:bookmarkStart w:id="25" w:name="sub_52"/>
      <w:bookmarkEnd w:id="24"/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Решения комиссии фиксируются в протоколе заседания комиссии. Протокол заседания комиссии может вестись по упрощенной форме. Протокол заседания комиссии подписывается председателем комиссии.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>
        <w:rPr>
          <w:rFonts w:ascii="Times New Roman" w:hAnsi="Times New Roman" w:cs="Times New Roman"/>
          <w:sz w:val="28"/>
          <w:szCs w:val="28"/>
        </w:rPr>
        <w:t>5.3. Решением комиссии:</w:t>
      </w:r>
    </w:p>
    <w:bookmarkEnd w:id="26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проекты и вопросы выносятся на рассмотрение Собрания представителей;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проекты и вопросы направляются на доработку, с учетом высказанных замечаний и предложений;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утверждаются заключения;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вносятся рекомендации или предложения;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утверждаются обращения.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7" w:name="sub_54"/>
      <w:r>
        <w:rPr>
          <w:rFonts w:ascii="Times New Roman" w:hAnsi="Times New Roman" w:cs="Times New Roman"/>
          <w:sz w:val="28"/>
          <w:szCs w:val="28"/>
        </w:rPr>
        <w:t>5.4. Решения комиссии доводятся до сведения депутатов Собрания представителей, на заседании, в котором рассматривается данный вопрос.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28" w:name="sub_55"/>
      <w:bookmarkEnd w:id="27"/>
      <w:r>
        <w:rPr>
          <w:rFonts w:ascii="Times New Roman" w:hAnsi="Times New Roman" w:cs="Times New Roman"/>
          <w:sz w:val="28"/>
          <w:szCs w:val="28"/>
        </w:rPr>
        <w:t>5.5. Решения комиссии носят для Собрания представителей рекомендательный характер.</w:t>
      </w:r>
    </w:p>
    <w:bookmarkEnd w:id="28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6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</w:rPr>
        <w:t>. Контроль за деятельностью комиссии</w:t>
      </w:r>
    </w:p>
    <w:bookmarkEnd w:id="29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30" w:name="sub_61"/>
      <w:r>
        <w:rPr>
          <w:rFonts w:ascii="Times New Roman" w:hAnsi="Times New Roman" w:cs="Times New Roman"/>
          <w:sz w:val="28"/>
          <w:szCs w:val="28"/>
        </w:rPr>
        <w:t>6.1. Председатель комиссии ежегодно до 1 марта вносит на рассмотрение Собрания представителей отчет о деятельности комиссии, в котором содержатся:</w:t>
      </w:r>
    </w:p>
    <w:bookmarkEnd w:id="30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направления работы комиссии и количество рассмотренных вопросов по каждому направлению;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количестве проведенных заседаний комиссии и иных мероприятий, в том числе в форме осуществления непосредственного народовластия;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проектов и вопросов, направленных на доработку исполнителям;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правотворческой инициативы (наименования инициаторов внесения проектов и вопросов, разработчиков, количество внесенных ими вопросов и проектов);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проектов и вопросов, разработанных непосредственно комиссией;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анализ выполнения плана работы комиссии;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анализ степени участия членов комиссии в осуществлении ее деятельности;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анализ явки членов комиссий на ее заседания и соблюдения ими депутатской этики; 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планируемые мероприятия комиссии на следующий период деятельности;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иная необходимая информация.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bookmarkStart w:id="31" w:name="sub_62"/>
      <w:r>
        <w:rPr>
          <w:rFonts w:ascii="Times New Roman" w:hAnsi="Times New Roman" w:cs="Times New Roman"/>
          <w:sz w:val="28"/>
          <w:szCs w:val="28"/>
        </w:rPr>
        <w:t>6.2. По результатам рассмотрения отчета о деятельности комиссии Собрание представителей вправе внести рекомендации и предложения по организации работы комиссии.</w:t>
      </w:r>
    </w:p>
    <w:bookmarkEnd w:id="31"/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Сведения об исполнении рекомендаций и предложений Собрания представителей председатель комиссии предоставляет Собранию представителей не позднее, чем через три месяца после их вынесения.</w:t>
      </w: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>
      <w:pPr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BC7B37" w:rsidRDefault="00AC2735" w:rsidP="00AC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C2735" w:rsidRDefault="00AC2735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5822" w:rsidRDefault="00E45822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5822" w:rsidRDefault="00E45822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Default="00E92E54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E54" w:rsidRPr="00E45822" w:rsidRDefault="00E92E54" w:rsidP="00E92E54">
      <w:pPr>
        <w:pStyle w:val="3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E54" w:rsidRPr="00E45822" w:rsidSect="0036763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DA"/>
    <w:rsid w:val="00000D46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77B70"/>
    <w:rsid w:val="00081DB9"/>
    <w:rsid w:val="0009175C"/>
    <w:rsid w:val="000957C5"/>
    <w:rsid w:val="000959E5"/>
    <w:rsid w:val="00096138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D2725"/>
    <w:rsid w:val="000E4885"/>
    <w:rsid w:val="000F0077"/>
    <w:rsid w:val="00107464"/>
    <w:rsid w:val="001117FB"/>
    <w:rsid w:val="0013344C"/>
    <w:rsid w:val="001411EA"/>
    <w:rsid w:val="00143F90"/>
    <w:rsid w:val="00144DCB"/>
    <w:rsid w:val="00146BE5"/>
    <w:rsid w:val="0015546D"/>
    <w:rsid w:val="001558C0"/>
    <w:rsid w:val="00162395"/>
    <w:rsid w:val="00165A5E"/>
    <w:rsid w:val="00170059"/>
    <w:rsid w:val="0017029A"/>
    <w:rsid w:val="00170A5B"/>
    <w:rsid w:val="001739A3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F0264"/>
    <w:rsid w:val="001F4F1F"/>
    <w:rsid w:val="001F71FB"/>
    <w:rsid w:val="001F7CC8"/>
    <w:rsid w:val="001F7F30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47C1D"/>
    <w:rsid w:val="00251B82"/>
    <w:rsid w:val="00251D14"/>
    <w:rsid w:val="002521E2"/>
    <w:rsid w:val="00254AFD"/>
    <w:rsid w:val="00275247"/>
    <w:rsid w:val="002752F2"/>
    <w:rsid w:val="002803AC"/>
    <w:rsid w:val="0028736A"/>
    <w:rsid w:val="002874D1"/>
    <w:rsid w:val="002A0983"/>
    <w:rsid w:val="002A385E"/>
    <w:rsid w:val="002A6D45"/>
    <w:rsid w:val="002B09FA"/>
    <w:rsid w:val="002B26F7"/>
    <w:rsid w:val="002B3735"/>
    <w:rsid w:val="002B6BE3"/>
    <w:rsid w:val="002C0DA8"/>
    <w:rsid w:val="002C16AB"/>
    <w:rsid w:val="002D5F69"/>
    <w:rsid w:val="002F7CC5"/>
    <w:rsid w:val="0030078E"/>
    <w:rsid w:val="00304783"/>
    <w:rsid w:val="003128CF"/>
    <w:rsid w:val="00323E2F"/>
    <w:rsid w:val="00327447"/>
    <w:rsid w:val="0033328D"/>
    <w:rsid w:val="00344DF6"/>
    <w:rsid w:val="00351797"/>
    <w:rsid w:val="00351895"/>
    <w:rsid w:val="0035314C"/>
    <w:rsid w:val="00367634"/>
    <w:rsid w:val="0037047A"/>
    <w:rsid w:val="003761F9"/>
    <w:rsid w:val="0038554B"/>
    <w:rsid w:val="003937A9"/>
    <w:rsid w:val="00394AA9"/>
    <w:rsid w:val="00396A16"/>
    <w:rsid w:val="003B01AA"/>
    <w:rsid w:val="003B03A4"/>
    <w:rsid w:val="003B0ECD"/>
    <w:rsid w:val="003B1900"/>
    <w:rsid w:val="003B683F"/>
    <w:rsid w:val="003C0B42"/>
    <w:rsid w:val="003C67FE"/>
    <w:rsid w:val="003D1AFD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A1C8E"/>
    <w:rsid w:val="004A6DC3"/>
    <w:rsid w:val="004B6CC4"/>
    <w:rsid w:val="004C11F8"/>
    <w:rsid w:val="004C6DED"/>
    <w:rsid w:val="004D07DC"/>
    <w:rsid w:val="004D55AB"/>
    <w:rsid w:val="004E276D"/>
    <w:rsid w:val="004E57F9"/>
    <w:rsid w:val="004E6B29"/>
    <w:rsid w:val="004E7FA4"/>
    <w:rsid w:val="004F0E5F"/>
    <w:rsid w:val="0051572A"/>
    <w:rsid w:val="00516B46"/>
    <w:rsid w:val="005215A1"/>
    <w:rsid w:val="00525BC8"/>
    <w:rsid w:val="00536D96"/>
    <w:rsid w:val="00542513"/>
    <w:rsid w:val="00544DD4"/>
    <w:rsid w:val="0055173A"/>
    <w:rsid w:val="0055477E"/>
    <w:rsid w:val="00560428"/>
    <w:rsid w:val="00563A04"/>
    <w:rsid w:val="00563BFD"/>
    <w:rsid w:val="00565E0C"/>
    <w:rsid w:val="00567C06"/>
    <w:rsid w:val="00576295"/>
    <w:rsid w:val="0058334A"/>
    <w:rsid w:val="005942CC"/>
    <w:rsid w:val="0059472C"/>
    <w:rsid w:val="00595F8C"/>
    <w:rsid w:val="005A289C"/>
    <w:rsid w:val="005A649B"/>
    <w:rsid w:val="005B3329"/>
    <w:rsid w:val="005C69AC"/>
    <w:rsid w:val="005D3142"/>
    <w:rsid w:val="005D7E9C"/>
    <w:rsid w:val="005E2017"/>
    <w:rsid w:val="005F122F"/>
    <w:rsid w:val="00600919"/>
    <w:rsid w:val="00601908"/>
    <w:rsid w:val="006122FF"/>
    <w:rsid w:val="006128D3"/>
    <w:rsid w:val="00615C31"/>
    <w:rsid w:val="00624535"/>
    <w:rsid w:val="006311CB"/>
    <w:rsid w:val="0063436D"/>
    <w:rsid w:val="0064061A"/>
    <w:rsid w:val="0064578A"/>
    <w:rsid w:val="00653D3D"/>
    <w:rsid w:val="00653E85"/>
    <w:rsid w:val="00662D1F"/>
    <w:rsid w:val="00662EFB"/>
    <w:rsid w:val="006638A5"/>
    <w:rsid w:val="0067071C"/>
    <w:rsid w:val="0067177B"/>
    <w:rsid w:val="00676862"/>
    <w:rsid w:val="0068003C"/>
    <w:rsid w:val="00685E2B"/>
    <w:rsid w:val="00686B78"/>
    <w:rsid w:val="0068770B"/>
    <w:rsid w:val="00695F13"/>
    <w:rsid w:val="006A28EA"/>
    <w:rsid w:val="006A55DA"/>
    <w:rsid w:val="006A6EA5"/>
    <w:rsid w:val="006B5AEA"/>
    <w:rsid w:val="006C2F30"/>
    <w:rsid w:val="006D08EA"/>
    <w:rsid w:val="006E3AC2"/>
    <w:rsid w:val="006E63C7"/>
    <w:rsid w:val="006F32C6"/>
    <w:rsid w:val="007022A8"/>
    <w:rsid w:val="00703539"/>
    <w:rsid w:val="00716838"/>
    <w:rsid w:val="00724120"/>
    <w:rsid w:val="00726C61"/>
    <w:rsid w:val="00737027"/>
    <w:rsid w:val="00740F34"/>
    <w:rsid w:val="0074533A"/>
    <w:rsid w:val="00753DAB"/>
    <w:rsid w:val="00756B17"/>
    <w:rsid w:val="0075702C"/>
    <w:rsid w:val="007706AD"/>
    <w:rsid w:val="0077168A"/>
    <w:rsid w:val="00781B85"/>
    <w:rsid w:val="00787DE2"/>
    <w:rsid w:val="00790041"/>
    <w:rsid w:val="00795C8B"/>
    <w:rsid w:val="00796AD8"/>
    <w:rsid w:val="007B119A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3ACB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1422"/>
    <w:rsid w:val="008B1F12"/>
    <w:rsid w:val="008B6610"/>
    <w:rsid w:val="008D144C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3F58"/>
    <w:rsid w:val="00925863"/>
    <w:rsid w:val="00930EA3"/>
    <w:rsid w:val="0095090C"/>
    <w:rsid w:val="009715D5"/>
    <w:rsid w:val="009731B1"/>
    <w:rsid w:val="00973EBE"/>
    <w:rsid w:val="00981585"/>
    <w:rsid w:val="0098237D"/>
    <w:rsid w:val="00985A81"/>
    <w:rsid w:val="0098679B"/>
    <w:rsid w:val="00994A30"/>
    <w:rsid w:val="009A3F4F"/>
    <w:rsid w:val="009A4A7D"/>
    <w:rsid w:val="009A6240"/>
    <w:rsid w:val="009A7480"/>
    <w:rsid w:val="009A7D65"/>
    <w:rsid w:val="009B0709"/>
    <w:rsid w:val="009B3DBE"/>
    <w:rsid w:val="009B4B8B"/>
    <w:rsid w:val="009C698F"/>
    <w:rsid w:val="009D3702"/>
    <w:rsid w:val="009D5999"/>
    <w:rsid w:val="009D678B"/>
    <w:rsid w:val="009E3799"/>
    <w:rsid w:val="009F0491"/>
    <w:rsid w:val="009F0CCE"/>
    <w:rsid w:val="009F4995"/>
    <w:rsid w:val="009F5EBA"/>
    <w:rsid w:val="00A15062"/>
    <w:rsid w:val="00A17B18"/>
    <w:rsid w:val="00A24A16"/>
    <w:rsid w:val="00A261DA"/>
    <w:rsid w:val="00A31483"/>
    <w:rsid w:val="00A31F29"/>
    <w:rsid w:val="00A3228F"/>
    <w:rsid w:val="00A37AA1"/>
    <w:rsid w:val="00A40108"/>
    <w:rsid w:val="00A4295B"/>
    <w:rsid w:val="00A446BA"/>
    <w:rsid w:val="00A51766"/>
    <w:rsid w:val="00A56EE2"/>
    <w:rsid w:val="00A57B90"/>
    <w:rsid w:val="00A57DA8"/>
    <w:rsid w:val="00A67843"/>
    <w:rsid w:val="00A72C89"/>
    <w:rsid w:val="00A7477D"/>
    <w:rsid w:val="00A77757"/>
    <w:rsid w:val="00A84085"/>
    <w:rsid w:val="00A96936"/>
    <w:rsid w:val="00AA13C2"/>
    <w:rsid w:val="00AA4479"/>
    <w:rsid w:val="00AA7EBA"/>
    <w:rsid w:val="00AB1CC3"/>
    <w:rsid w:val="00AB2D6E"/>
    <w:rsid w:val="00AB38E1"/>
    <w:rsid w:val="00AB79A2"/>
    <w:rsid w:val="00AC0868"/>
    <w:rsid w:val="00AC0F61"/>
    <w:rsid w:val="00AC2735"/>
    <w:rsid w:val="00AC3282"/>
    <w:rsid w:val="00AC334A"/>
    <w:rsid w:val="00AD1E0C"/>
    <w:rsid w:val="00AD3680"/>
    <w:rsid w:val="00AD639C"/>
    <w:rsid w:val="00AD7EC3"/>
    <w:rsid w:val="00AE018E"/>
    <w:rsid w:val="00AF59BE"/>
    <w:rsid w:val="00B0149F"/>
    <w:rsid w:val="00B05490"/>
    <w:rsid w:val="00B05B2B"/>
    <w:rsid w:val="00B06089"/>
    <w:rsid w:val="00B14936"/>
    <w:rsid w:val="00B16A34"/>
    <w:rsid w:val="00B21A91"/>
    <w:rsid w:val="00B2397D"/>
    <w:rsid w:val="00B24452"/>
    <w:rsid w:val="00B25A8A"/>
    <w:rsid w:val="00B36C5D"/>
    <w:rsid w:val="00B42917"/>
    <w:rsid w:val="00B42E34"/>
    <w:rsid w:val="00B462EA"/>
    <w:rsid w:val="00B51234"/>
    <w:rsid w:val="00B5409C"/>
    <w:rsid w:val="00B667CB"/>
    <w:rsid w:val="00B67CCE"/>
    <w:rsid w:val="00B71960"/>
    <w:rsid w:val="00B732C2"/>
    <w:rsid w:val="00B810AD"/>
    <w:rsid w:val="00B816F1"/>
    <w:rsid w:val="00B8211C"/>
    <w:rsid w:val="00B8353C"/>
    <w:rsid w:val="00B83D52"/>
    <w:rsid w:val="00B8660B"/>
    <w:rsid w:val="00B91588"/>
    <w:rsid w:val="00BB1A37"/>
    <w:rsid w:val="00BB405A"/>
    <w:rsid w:val="00BC35EB"/>
    <w:rsid w:val="00BD2A23"/>
    <w:rsid w:val="00BE454E"/>
    <w:rsid w:val="00C046D9"/>
    <w:rsid w:val="00C0621E"/>
    <w:rsid w:val="00C15DF1"/>
    <w:rsid w:val="00C20AE9"/>
    <w:rsid w:val="00C233CD"/>
    <w:rsid w:val="00C32A34"/>
    <w:rsid w:val="00C343D2"/>
    <w:rsid w:val="00C34B02"/>
    <w:rsid w:val="00C359E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59D4"/>
    <w:rsid w:val="00CA1015"/>
    <w:rsid w:val="00CB3BEA"/>
    <w:rsid w:val="00CB4EB8"/>
    <w:rsid w:val="00CC3681"/>
    <w:rsid w:val="00CD24FB"/>
    <w:rsid w:val="00CE0B09"/>
    <w:rsid w:val="00CE0ED5"/>
    <w:rsid w:val="00CE13AD"/>
    <w:rsid w:val="00CE6DAE"/>
    <w:rsid w:val="00CF298D"/>
    <w:rsid w:val="00D03CA6"/>
    <w:rsid w:val="00D04395"/>
    <w:rsid w:val="00D158B3"/>
    <w:rsid w:val="00D32623"/>
    <w:rsid w:val="00D41E8F"/>
    <w:rsid w:val="00D53008"/>
    <w:rsid w:val="00D55FCD"/>
    <w:rsid w:val="00D6132E"/>
    <w:rsid w:val="00D65241"/>
    <w:rsid w:val="00D67308"/>
    <w:rsid w:val="00D7182D"/>
    <w:rsid w:val="00D73A6B"/>
    <w:rsid w:val="00D82D67"/>
    <w:rsid w:val="00D84953"/>
    <w:rsid w:val="00D96A4C"/>
    <w:rsid w:val="00D96B7A"/>
    <w:rsid w:val="00DA5785"/>
    <w:rsid w:val="00DA6D4C"/>
    <w:rsid w:val="00DA7BF3"/>
    <w:rsid w:val="00DB2BF3"/>
    <w:rsid w:val="00DB3E84"/>
    <w:rsid w:val="00DC0DCF"/>
    <w:rsid w:val="00DE582F"/>
    <w:rsid w:val="00DE738A"/>
    <w:rsid w:val="00DF2F41"/>
    <w:rsid w:val="00E02E33"/>
    <w:rsid w:val="00E120DB"/>
    <w:rsid w:val="00E142B4"/>
    <w:rsid w:val="00E212A3"/>
    <w:rsid w:val="00E24E0D"/>
    <w:rsid w:val="00E26429"/>
    <w:rsid w:val="00E26BBF"/>
    <w:rsid w:val="00E31772"/>
    <w:rsid w:val="00E358CA"/>
    <w:rsid w:val="00E40BF4"/>
    <w:rsid w:val="00E4338D"/>
    <w:rsid w:val="00E45822"/>
    <w:rsid w:val="00E54B50"/>
    <w:rsid w:val="00E54F01"/>
    <w:rsid w:val="00E74A23"/>
    <w:rsid w:val="00E77D11"/>
    <w:rsid w:val="00E81694"/>
    <w:rsid w:val="00E82A84"/>
    <w:rsid w:val="00E92E54"/>
    <w:rsid w:val="00EA53A7"/>
    <w:rsid w:val="00EA587C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79FE"/>
    <w:rsid w:val="00EF2464"/>
    <w:rsid w:val="00EF25CE"/>
    <w:rsid w:val="00EF332E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5D0E"/>
    <w:rsid w:val="00F91C95"/>
    <w:rsid w:val="00F929D7"/>
    <w:rsid w:val="00FA08E5"/>
    <w:rsid w:val="00FA206D"/>
    <w:rsid w:val="00FB1D37"/>
    <w:rsid w:val="00FB42BC"/>
    <w:rsid w:val="00FB74F0"/>
    <w:rsid w:val="00FB7C4A"/>
    <w:rsid w:val="00FC5AA3"/>
    <w:rsid w:val="00FC6AF7"/>
    <w:rsid w:val="00FD1856"/>
    <w:rsid w:val="00FD2721"/>
    <w:rsid w:val="00FD649C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2735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61D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link w:val="a3"/>
    <w:rsid w:val="00A261DA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"/>
    <w:rsid w:val="00A261DA"/>
    <w:rPr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A261DA"/>
    <w:pPr>
      <w:ind w:left="720"/>
      <w:contextualSpacing/>
    </w:pPr>
  </w:style>
  <w:style w:type="paragraph" w:styleId="a5">
    <w:name w:val="No Spacing"/>
    <w:uiPriority w:val="1"/>
    <w:qFormat/>
    <w:rsid w:val="00AC0F6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27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C273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C273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A58E-98D8-4715-9F99-55C92A46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Drozdenko-NV</cp:lastModifiedBy>
  <cp:revision>16</cp:revision>
  <cp:lastPrinted>2015-10-20T00:57:00Z</cp:lastPrinted>
  <dcterms:created xsi:type="dcterms:W3CDTF">2015-10-12T04:44:00Z</dcterms:created>
  <dcterms:modified xsi:type="dcterms:W3CDTF">2016-01-25T00:26:00Z</dcterms:modified>
</cp:coreProperties>
</file>